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9E5" w:rsidRPr="008B6D69" w:rsidRDefault="00DD4157" w:rsidP="00703C17">
      <w:pPr>
        <w:widowControl/>
        <w:autoSpaceDE w:val="0"/>
        <w:autoSpaceDN w:val="0"/>
        <w:adjustRightInd w:val="0"/>
        <w:spacing w:line="276" w:lineRule="auto"/>
        <w:jc w:val="both"/>
        <w:rPr>
          <w:b/>
          <w:snapToGrid/>
          <w:szCs w:val="24"/>
        </w:rPr>
      </w:pPr>
      <w:r w:rsidRPr="008B6D69">
        <w:rPr>
          <w:b/>
          <w:snapToGrid/>
          <w:szCs w:val="24"/>
        </w:rPr>
        <w:t>Comprative Studied</w:t>
      </w:r>
      <w:r w:rsidR="00D959E5" w:rsidRPr="008B6D69">
        <w:rPr>
          <w:b/>
          <w:snapToGrid/>
          <w:szCs w:val="24"/>
        </w:rPr>
        <w:t xml:space="preserve"> </w:t>
      </w:r>
      <w:r w:rsidR="00602E69" w:rsidRPr="008B6D69">
        <w:rPr>
          <w:b/>
          <w:snapToGrid/>
          <w:szCs w:val="24"/>
        </w:rPr>
        <w:t xml:space="preserve">Oxidation and </w:t>
      </w:r>
      <w:r w:rsidR="00D959E5" w:rsidRPr="008B6D69">
        <w:rPr>
          <w:b/>
          <w:snapToGrid/>
          <w:szCs w:val="24"/>
        </w:rPr>
        <w:t>hot corrosion behaviors of uncoated and detonation gun sprayed Cr</w:t>
      </w:r>
      <w:r w:rsidR="00D959E5" w:rsidRPr="008B6D69">
        <w:rPr>
          <w:b/>
          <w:snapToGrid/>
          <w:szCs w:val="24"/>
          <w:vertAlign w:val="subscript"/>
        </w:rPr>
        <w:t>3</w:t>
      </w:r>
      <w:r w:rsidR="00D959E5" w:rsidRPr="008B6D69">
        <w:rPr>
          <w:b/>
          <w:snapToGrid/>
          <w:szCs w:val="24"/>
        </w:rPr>
        <w:t>C</w:t>
      </w:r>
      <w:r w:rsidR="00D959E5" w:rsidRPr="008B6D69">
        <w:rPr>
          <w:b/>
          <w:snapToGrid/>
          <w:szCs w:val="24"/>
          <w:vertAlign w:val="subscript"/>
        </w:rPr>
        <w:t>2</w:t>
      </w:r>
      <w:r w:rsidR="00D959E5" w:rsidRPr="008B6D69">
        <w:rPr>
          <w:b/>
          <w:snapToGrid/>
          <w:szCs w:val="24"/>
        </w:rPr>
        <w:t>-25NiCr coating on SA516 boiler steel at 800°C</w:t>
      </w:r>
    </w:p>
    <w:p w:rsidR="00D959E5" w:rsidRPr="00CB4575" w:rsidRDefault="00D959E5" w:rsidP="00703C17">
      <w:pPr>
        <w:tabs>
          <w:tab w:val="right" w:pos="8632"/>
        </w:tabs>
        <w:spacing w:after="120" w:line="276" w:lineRule="auto"/>
        <w:jc w:val="center"/>
        <w:rPr>
          <w:szCs w:val="24"/>
          <w:lang w:val="en-GB"/>
        </w:rPr>
      </w:pPr>
      <w:r w:rsidRPr="00CB4575">
        <w:rPr>
          <w:szCs w:val="24"/>
          <w:vertAlign w:val="superscript"/>
        </w:rPr>
        <w:t>1</w:t>
      </w:r>
      <w:r w:rsidRPr="00CB4575">
        <w:rPr>
          <w:szCs w:val="24"/>
        </w:rPr>
        <w:t xml:space="preserve">Anil Kumar, </w:t>
      </w:r>
      <w:r w:rsidRPr="00CB4575">
        <w:rPr>
          <w:szCs w:val="24"/>
          <w:vertAlign w:val="superscript"/>
        </w:rPr>
        <w:t>2</w:t>
      </w:r>
      <w:r w:rsidRPr="00CB4575">
        <w:rPr>
          <w:szCs w:val="24"/>
        </w:rPr>
        <w:t>Vivek Srivastava,</w:t>
      </w:r>
      <w:r w:rsidRPr="00CB4575">
        <w:rPr>
          <w:szCs w:val="24"/>
          <w:vertAlign w:val="superscript"/>
        </w:rPr>
        <w:t xml:space="preserve"> 3</w:t>
      </w:r>
      <w:r w:rsidRPr="00CB4575">
        <w:rPr>
          <w:szCs w:val="24"/>
        </w:rPr>
        <w:t>N.K. Mishra</w:t>
      </w:r>
      <w:r w:rsidRPr="00CB4575">
        <w:rPr>
          <w:szCs w:val="24"/>
          <w:lang w:val="en-GB"/>
        </w:rPr>
        <w:t xml:space="preserve"> </w:t>
      </w:r>
    </w:p>
    <w:p w:rsidR="00D959E5" w:rsidRPr="008B6D69" w:rsidRDefault="00D959E5" w:rsidP="00703C17">
      <w:pPr>
        <w:spacing w:line="276" w:lineRule="auto"/>
        <w:jc w:val="center"/>
        <w:rPr>
          <w:i/>
          <w:szCs w:val="24"/>
        </w:rPr>
      </w:pPr>
      <w:r w:rsidRPr="008B6D69">
        <w:rPr>
          <w:i/>
          <w:szCs w:val="24"/>
          <w:vertAlign w:val="superscript"/>
        </w:rPr>
        <w:t>1</w:t>
      </w:r>
      <w:r w:rsidRPr="008B6D69">
        <w:rPr>
          <w:i/>
          <w:szCs w:val="24"/>
        </w:rPr>
        <w:t>School of engineering, Babu Banarasi Das University, Lucknow, India-226028</w:t>
      </w:r>
    </w:p>
    <w:p w:rsidR="00D959E5" w:rsidRPr="008B6D69" w:rsidRDefault="00D959E5" w:rsidP="00703C17">
      <w:pPr>
        <w:spacing w:line="276" w:lineRule="auto"/>
        <w:jc w:val="center"/>
        <w:rPr>
          <w:i/>
          <w:szCs w:val="24"/>
        </w:rPr>
      </w:pPr>
      <w:r w:rsidRPr="008B6D69">
        <w:rPr>
          <w:i/>
          <w:szCs w:val="24"/>
          <w:vertAlign w:val="superscript"/>
        </w:rPr>
        <w:t>2</w:t>
      </w:r>
      <w:r w:rsidRPr="008B6D69">
        <w:rPr>
          <w:i/>
          <w:szCs w:val="24"/>
        </w:rPr>
        <w:t>School of engineering, Babu Banarasi Das University, Lucknow, India-226028</w:t>
      </w:r>
    </w:p>
    <w:p w:rsidR="00D959E5" w:rsidRPr="008B6D69" w:rsidRDefault="00D959E5" w:rsidP="00703C17">
      <w:pPr>
        <w:spacing w:line="276" w:lineRule="auto"/>
        <w:jc w:val="center"/>
        <w:rPr>
          <w:i/>
          <w:szCs w:val="24"/>
        </w:rPr>
      </w:pPr>
      <w:r w:rsidRPr="008B6D69">
        <w:rPr>
          <w:i/>
          <w:szCs w:val="24"/>
          <w:vertAlign w:val="superscript"/>
        </w:rPr>
        <w:t>3</w:t>
      </w:r>
      <w:r w:rsidRPr="008B6D69">
        <w:rPr>
          <w:i/>
          <w:szCs w:val="24"/>
        </w:rPr>
        <w:t xml:space="preserve"> Babu Banarasi Das Northern India Institute of Technology, Lucknow, India-226028</w:t>
      </w:r>
    </w:p>
    <w:p w:rsidR="00D959E5" w:rsidRPr="008B6D69" w:rsidRDefault="00D959E5" w:rsidP="00703C17">
      <w:pPr>
        <w:spacing w:line="276" w:lineRule="auto"/>
        <w:jc w:val="center"/>
        <w:rPr>
          <w:i/>
          <w:szCs w:val="24"/>
        </w:rPr>
      </w:pPr>
    </w:p>
    <w:p w:rsidR="00D959E5" w:rsidRPr="008B6D69" w:rsidRDefault="00D959E5" w:rsidP="00703C17">
      <w:pPr>
        <w:spacing w:line="276" w:lineRule="auto"/>
        <w:jc w:val="center"/>
        <w:rPr>
          <w:i/>
          <w:szCs w:val="24"/>
        </w:rPr>
      </w:pPr>
      <w:r w:rsidRPr="008B6D69">
        <w:rPr>
          <w:i/>
          <w:szCs w:val="24"/>
        </w:rPr>
        <w:t xml:space="preserve">Email: </w:t>
      </w:r>
      <w:hyperlink r:id="rId8" w:history="1">
        <w:r w:rsidR="00602E69" w:rsidRPr="008B6D69">
          <w:rPr>
            <w:rStyle w:val="Hyperlink"/>
            <w:i/>
            <w:color w:val="auto"/>
            <w:szCs w:val="24"/>
          </w:rPr>
          <w:t>anilbbd16@gmail.com</w:t>
        </w:r>
      </w:hyperlink>
      <w:r w:rsidR="00602E69" w:rsidRPr="008B6D69">
        <w:rPr>
          <w:i/>
          <w:szCs w:val="24"/>
        </w:rPr>
        <w:t xml:space="preserve"> </w:t>
      </w:r>
    </w:p>
    <w:p w:rsidR="00D959E5" w:rsidRPr="008B6D69" w:rsidRDefault="00D959E5" w:rsidP="00703C17">
      <w:pPr>
        <w:tabs>
          <w:tab w:val="right" w:pos="8632"/>
        </w:tabs>
        <w:spacing w:line="276" w:lineRule="auto"/>
        <w:jc w:val="center"/>
        <w:rPr>
          <w:szCs w:val="24"/>
          <w:lang w:val="en-GB"/>
        </w:rPr>
      </w:pPr>
    </w:p>
    <w:p w:rsidR="00D959E5" w:rsidRPr="008B6D69" w:rsidRDefault="00D959E5" w:rsidP="00703C17">
      <w:pPr>
        <w:tabs>
          <w:tab w:val="right" w:pos="8632"/>
        </w:tabs>
        <w:spacing w:line="276" w:lineRule="auto"/>
        <w:jc w:val="both"/>
        <w:rPr>
          <w:rFonts w:ascii="Arial" w:hAnsi="Arial" w:cs="Arial"/>
          <w:noProof/>
          <w:snapToGrid/>
          <w:szCs w:val="24"/>
        </w:rPr>
      </w:pPr>
    </w:p>
    <w:p w:rsidR="00D959E5" w:rsidRPr="008B6D69" w:rsidRDefault="002A2769" w:rsidP="00703C17">
      <w:pPr>
        <w:tabs>
          <w:tab w:val="right" w:pos="8632"/>
        </w:tabs>
        <w:spacing w:line="276" w:lineRule="auto"/>
        <w:jc w:val="both"/>
        <w:rPr>
          <w:rFonts w:ascii="Arial" w:hAnsi="Arial" w:cs="Arial"/>
          <w:szCs w:val="24"/>
          <w:lang w:val="en-GB"/>
        </w:rPr>
      </w:pPr>
      <w:r>
        <w:rPr>
          <w:rFonts w:ascii="Arial" w:hAnsi="Arial" w:cs="Arial"/>
          <w:noProof/>
          <w:snapToGrid/>
          <w:szCs w:val="24"/>
        </w:rPr>
        <w:pict>
          <v:rect id="_x0000_s1026" style="position:absolute;left:0;text-align:left;margin-left:70.85pt;margin-top:0;width:453.55pt;height:.95pt;z-index:-251656192;mso-position-horizontal-relative:page" o:allowincell="f" fillcolor="black" stroked="f" strokeweight="0">
            <v:fill color2="black"/>
            <w10:wrap anchorx="page"/>
            <w10:anchorlock/>
          </v:rect>
        </w:pict>
      </w:r>
    </w:p>
    <w:p w:rsidR="00D959E5" w:rsidRPr="008B6D69" w:rsidRDefault="00D959E5" w:rsidP="00291E62">
      <w:pPr>
        <w:tabs>
          <w:tab w:val="right" w:pos="8632"/>
        </w:tabs>
        <w:spacing w:after="120"/>
        <w:jc w:val="both"/>
        <w:rPr>
          <w:rFonts w:ascii="Arial" w:hAnsi="Arial" w:cs="Arial"/>
          <w:b/>
          <w:szCs w:val="24"/>
          <w:lang w:val="en-GB"/>
        </w:rPr>
      </w:pPr>
      <w:r w:rsidRPr="008B6D69">
        <w:rPr>
          <w:rFonts w:ascii="Arial" w:hAnsi="Arial" w:cs="Arial"/>
          <w:b/>
          <w:szCs w:val="24"/>
          <w:lang w:val="en-GB"/>
        </w:rPr>
        <w:t>Abstract</w:t>
      </w:r>
    </w:p>
    <w:p w:rsidR="00236B08" w:rsidRPr="008B6D69" w:rsidRDefault="00D959E5" w:rsidP="00291E62">
      <w:pPr>
        <w:widowControl/>
        <w:autoSpaceDE w:val="0"/>
        <w:autoSpaceDN w:val="0"/>
        <w:adjustRightInd w:val="0"/>
        <w:jc w:val="both"/>
        <w:rPr>
          <w:snapToGrid/>
          <w:szCs w:val="24"/>
        </w:rPr>
      </w:pPr>
      <w:r w:rsidRPr="008B6D69">
        <w:rPr>
          <w:snapToGrid/>
          <w:szCs w:val="24"/>
        </w:rPr>
        <w:t xml:space="preserve">In the present investigation </w:t>
      </w:r>
      <w:r w:rsidRPr="008B6D69">
        <w:rPr>
          <w:szCs w:val="24"/>
        </w:rPr>
        <w:t>Cr</w:t>
      </w:r>
      <w:r w:rsidRPr="008B6D69">
        <w:rPr>
          <w:szCs w:val="24"/>
          <w:vertAlign w:val="subscript"/>
        </w:rPr>
        <w:t>3</w:t>
      </w:r>
      <w:r w:rsidRPr="008B6D69">
        <w:rPr>
          <w:szCs w:val="24"/>
        </w:rPr>
        <w:t>C</w:t>
      </w:r>
      <w:r w:rsidRPr="008B6D69">
        <w:rPr>
          <w:szCs w:val="24"/>
          <w:vertAlign w:val="subscript"/>
        </w:rPr>
        <w:t>2</w:t>
      </w:r>
      <w:r w:rsidRPr="008B6D69">
        <w:rPr>
          <w:szCs w:val="24"/>
        </w:rPr>
        <w:t>-25NiCr</w:t>
      </w:r>
      <w:r w:rsidRPr="008B6D69">
        <w:rPr>
          <w:bCs/>
          <w:snapToGrid/>
          <w:szCs w:val="24"/>
        </w:rPr>
        <w:t xml:space="preserve"> </w:t>
      </w:r>
      <w:r w:rsidR="009B7391" w:rsidRPr="008B6D69">
        <w:rPr>
          <w:snapToGrid/>
          <w:szCs w:val="24"/>
        </w:rPr>
        <w:t>powder was deposited on boiler steel</w:t>
      </w:r>
      <w:r w:rsidRPr="008B6D69">
        <w:rPr>
          <w:snapToGrid/>
          <w:szCs w:val="24"/>
        </w:rPr>
        <w:t xml:space="preserve"> SA 516</w:t>
      </w:r>
      <w:r w:rsidR="002F52CE" w:rsidRPr="008B6D69">
        <w:rPr>
          <w:snapToGrid/>
          <w:szCs w:val="24"/>
        </w:rPr>
        <w:t xml:space="preserve"> </w:t>
      </w:r>
      <w:r w:rsidRPr="008B6D69">
        <w:rPr>
          <w:snapToGrid/>
          <w:szCs w:val="24"/>
        </w:rPr>
        <w:t>(Grade 70) by detonation gun process. The</w:t>
      </w:r>
      <w:r w:rsidR="00A671D3" w:rsidRPr="008B6D69">
        <w:rPr>
          <w:snapToGrid/>
          <w:szCs w:val="24"/>
        </w:rPr>
        <w:t xml:space="preserve"> oxidation &amp;</w:t>
      </w:r>
      <w:r w:rsidRPr="008B6D69">
        <w:rPr>
          <w:snapToGrid/>
          <w:szCs w:val="24"/>
        </w:rPr>
        <w:t xml:space="preserve"> hot corrosion performance of coated as well as bare boiler steel</w:t>
      </w:r>
      <w:r w:rsidR="009B7391" w:rsidRPr="008B6D69">
        <w:rPr>
          <w:snapToGrid/>
          <w:szCs w:val="24"/>
        </w:rPr>
        <w:t xml:space="preserve"> </w:t>
      </w:r>
      <w:r w:rsidR="002D25AB">
        <w:rPr>
          <w:snapToGrid/>
          <w:szCs w:val="24"/>
        </w:rPr>
        <w:t>was studying</w:t>
      </w:r>
      <w:r w:rsidR="00A671D3" w:rsidRPr="008B6D69">
        <w:rPr>
          <w:snapToGrid/>
          <w:szCs w:val="24"/>
        </w:rPr>
        <w:t xml:space="preserve"> in</w:t>
      </w:r>
      <w:r w:rsidR="002D25AB">
        <w:rPr>
          <w:snapToGrid/>
          <w:szCs w:val="24"/>
        </w:rPr>
        <w:t xml:space="preserve"> the</w:t>
      </w:r>
      <w:r w:rsidR="00A671D3" w:rsidRPr="008B6D69">
        <w:rPr>
          <w:snapToGrid/>
          <w:szCs w:val="24"/>
        </w:rPr>
        <w:t xml:space="preserve"> air and</w:t>
      </w:r>
      <w:r w:rsidRPr="008B6D69">
        <w:rPr>
          <w:snapToGrid/>
          <w:szCs w:val="24"/>
        </w:rPr>
        <w:t xml:space="preserve"> aggressive environment of Na</w:t>
      </w:r>
      <w:r w:rsidRPr="008B6D69">
        <w:rPr>
          <w:snapToGrid/>
          <w:szCs w:val="24"/>
          <w:vertAlign w:val="subscript"/>
        </w:rPr>
        <w:t>2</w:t>
      </w:r>
      <w:r w:rsidRPr="008B6D69">
        <w:rPr>
          <w:snapToGrid/>
          <w:szCs w:val="24"/>
        </w:rPr>
        <w:t>SO</w:t>
      </w:r>
      <w:r w:rsidRPr="008B6D69">
        <w:rPr>
          <w:snapToGrid/>
          <w:szCs w:val="24"/>
          <w:vertAlign w:val="subscript"/>
        </w:rPr>
        <w:t>4</w:t>
      </w:r>
      <w:r w:rsidRPr="008B6D69">
        <w:rPr>
          <w:snapToGrid/>
          <w:szCs w:val="24"/>
        </w:rPr>
        <w:t>–50% NaCl under cyclic conditions at an elevated temperature of 800</w:t>
      </w:r>
      <w:r w:rsidRPr="008B6D69">
        <w:rPr>
          <w:snapToGrid/>
          <w:szCs w:val="24"/>
          <w:vertAlign w:val="superscript"/>
        </w:rPr>
        <w:t>0</w:t>
      </w:r>
      <w:r w:rsidRPr="008B6D69">
        <w:rPr>
          <w:snapToGrid/>
          <w:szCs w:val="24"/>
        </w:rPr>
        <w:t>C.</w:t>
      </w:r>
      <w:r w:rsidR="00DD4157" w:rsidRPr="008B6D69">
        <w:rPr>
          <w:szCs w:val="24"/>
        </w:rPr>
        <w:t xml:space="preserve"> Oxidation and hot corrosion of metals and alloys has been recognized as a serious problem for elevated-temperature applications such as boilers, gas turbines, fluidized bed combustion and industrial waste incinerators. </w:t>
      </w:r>
      <w:r w:rsidR="00DD4157" w:rsidRPr="008B6D69">
        <w:rPr>
          <w:snapToGrid/>
          <w:szCs w:val="24"/>
        </w:rPr>
        <w:t>At the present conditions, problems of component materials reliability in power plant concentrate on assessing the potential behavior of coatings, in order to avoid expensive failure in service</w:t>
      </w:r>
      <w:r w:rsidRPr="008B6D69">
        <w:rPr>
          <w:snapToGrid/>
          <w:szCs w:val="24"/>
        </w:rPr>
        <w:t xml:space="preserve"> </w:t>
      </w:r>
      <w:r w:rsidR="008A2130" w:rsidRPr="008B6D69">
        <w:rPr>
          <w:snapToGrid/>
          <w:szCs w:val="24"/>
        </w:rPr>
        <w:t>.</w:t>
      </w:r>
      <w:r w:rsidRPr="008B6D69">
        <w:rPr>
          <w:snapToGrid/>
          <w:szCs w:val="24"/>
        </w:rPr>
        <w:t>T</w:t>
      </w:r>
      <w:r w:rsidR="00A671D3" w:rsidRPr="008B6D69">
        <w:rPr>
          <w:snapToGrid/>
          <w:szCs w:val="24"/>
        </w:rPr>
        <w:t>he kinetics of the corrosion w</w:t>
      </w:r>
      <w:r w:rsidR="002D25AB">
        <w:rPr>
          <w:snapToGrid/>
          <w:szCs w:val="24"/>
        </w:rPr>
        <w:t>ere</w:t>
      </w:r>
      <w:r w:rsidRPr="008B6D69">
        <w:rPr>
          <w:snapToGrid/>
          <w:szCs w:val="24"/>
        </w:rPr>
        <w:t xml:space="preserve"> examined by the weight change measurements made after each cycle for a total period of 50 cycles. Each cycle consisted of 60 minutes heating in a silicon wire tube furnac</w:t>
      </w:r>
      <w:r w:rsidR="002D25AB">
        <w:rPr>
          <w:snapToGrid/>
          <w:szCs w:val="24"/>
        </w:rPr>
        <w:t>e followed by 20 minutes cool about</w:t>
      </w:r>
      <w:r w:rsidRPr="008B6D69">
        <w:rPr>
          <w:snapToGrid/>
          <w:szCs w:val="24"/>
        </w:rPr>
        <w:t xml:space="preserve"> ambient air. </w:t>
      </w:r>
      <w:r w:rsidRPr="008B6D69">
        <w:rPr>
          <w:szCs w:val="24"/>
        </w:rPr>
        <w:t xml:space="preserve">The thermo-gravimetric technique was used to establish oxidation kinetics and Scanning Electron Microscopy /Energy Dispersive Spectrometry (SEM/EDS) techniques were </w:t>
      </w:r>
      <w:r w:rsidRPr="008B6D69">
        <w:rPr>
          <w:snapToGrid/>
          <w:szCs w:val="24"/>
        </w:rPr>
        <w:t xml:space="preserve">used to </w:t>
      </w:r>
      <w:r w:rsidRPr="008B6D69">
        <w:rPr>
          <w:szCs w:val="24"/>
        </w:rPr>
        <w:t>analyze</w:t>
      </w:r>
      <w:r w:rsidRPr="008B6D69">
        <w:rPr>
          <w:snapToGrid/>
          <w:szCs w:val="24"/>
        </w:rPr>
        <w:t xml:space="preserve"> the corrosion products. Both the uncoated boiler steels suffered intensive spallation in the form of removal of their oxide</w:t>
      </w:r>
      <w:r w:rsidRPr="008B6D69">
        <w:rPr>
          <w:szCs w:val="24"/>
        </w:rPr>
        <w:t xml:space="preserve"> </w:t>
      </w:r>
      <w:r w:rsidRPr="008B6D69">
        <w:rPr>
          <w:snapToGrid/>
          <w:szCs w:val="24"/>
        </w:rPr>
        <w:t xml:space="preserve">scales, which may be attributed to the formation of </w:t>
      </w:r>
      <w:r w:rsidRPr="008B6D69">
        <w:rPr>
          <w:szCs w:val="24"/>
        </w:rPr>
        <w:t>unproductive</w:t>
      </w:r>
      <w:r w:rsidRPr="008B6D69">
        <w:rPr>
          <w:snapToGrid/>
          <w:szCs w:val="24"/>
        </w:rPr>
        <w:t xml:space="preserve"> Fe</w:t>
      </w:r>
      <w:r w:rsidRPr="008B6D69">
        <w:rPr>
          <w:snapToGrid/>
          <w:szCs w:val="24"/>
          <w:vertAlign w:val="subscript"/>
        </w:rPr>
        <w:t>2</w:t>
      </w:r>
      <w:r w:rsidRPr="008B6D69">
        <w:rPr>
          <w:snapToGrid/>
          <w:szCs w:val="24"/>
        </w:rPr>
        <w:t>O</w:t>
      </w:r>
      <w:r w:rsidRPr="008B6D69">
        <w:rPr>
          <w:snapToGrid/>
          <w:szCs w:val="24"/>
          <w:vertAlign w:val="subscript"/>
        </w:rPr>
        <w:t>3</w:t>
      </w:r>
      <w:r w:rsidRPr="008B6D69">
        <w:rPr>
          <w:snapToGrid/>
          <w:szCs w:val="24"/>
        </w:rPr>
        <w:t xml:space="preserve"> </w:t>
      </w:r>
    </w:p>
    <w:p w:rsidR="00D959E5" w:rsidRPr="002E2298" w:rsidRDefault="00D959E5" w:rsidP="00291E62">
      <w:pPr>
        <w:widowControl/>
        <w:autoSpaceDE w:val="0"/>
        <w:autoSpaceDN w:val="0"/>
        <w:adjustRightInd w:val="0"/>
        <w:jc w:val="both"/>
        <w:rPr>
          <w:szCs w:val="24"/>
        </w:rPr>
      </w:pPr>
      <w:r w:rsidRPr="008B6D69">
        <w:rPr>
          <w:snapToGrid/>
          <w:szCs w:val="24"/>
        </w:rPr>
        <w:t>dominated oxide scales.</w:t>
      </w:r>
      <w:r w:rsidR="00084781" w:rsidRPr="008B6D69">
        <w:rPr>
          <w:szCs w:val="24"/>
        </w:rPr>
        <w:t xml:space="preserve"> Cr</w:t>
      </w:r>
      <w:r w:rsidR="00084781" w:rsidRPr="008B6D69">
        <w:rPr>
          <w:szCs w:val="24"/>
          <w:vertAlign w:val="subscript"/>
        </w:rPr>
        <w:t>3</w:t>
      </w:r>
      <w:r w:rsidR="00084781" w:rsidRPr="008B6D69">
        <w:rPr>
          <w:szCs w:val="24"/>
        </w:rPr>
        <w:t>C</w:t>
      </w:r>
      <w:r w:rsidR="00084781" w:rsidRPr="008B6D69">
        <w:rPr>
          <w:szCs w:val="24"/>
          <w:vertAlign w:val="subscript"/>
        </w:rPr>
        <w:t>2</w:t>
      </w:r>
      <w:r w:rsidR="00084781" w:rsidRPr="008B6D69">
        <w:rPr>
          <w:szCs w:val="24"/>
        </w:rPr>
        <w:t>-25NiCr coated boiler steel consists of granules structure, whic</w:t>
      </w:r>
      <w:r w:rsidR="002D25AB">
        <w:rPr>
          <w:szCs w:val="24"/>
        </w:rPr>
        <w:t>h appear to be interconnected with</w:t>
      </w:r>
      <w:r w:rsidR="00084781" w:rsidRPr="008B6D69">
        <w:rPr>
          <w:szCs w:val="24"/>
        </w:rPr>
        <w:t xml:space="preserve"> each other at most of the places and forms oxide of </w:t>
      </w:r>
      <w:r w:rsidR="0041120D" w:rsidRPr="008B6D69">
        <w:rPr>
          <w:szCs w:val="24"/>
        </w:rPr>
        <w:t>chromium, which</w:t>
      </w:r>
      <w:r w:rsidR="00084781" w:rsidRPr="008B6D69">
        <w:rPr>
          <w:szCs w:val="24"/>
        </w:rPr>
        <w:t xml:space="preserve"> has </w:t>
      </w:r>
      <w:r w:rsidR="0041120D" w:rsidRPr="008B6D69">
        <w:rPr>
          <w:szCs w:val="24"/>
        </w:rPr>
        <w:t>found</w:t>
      </w:r>
      <w:r w:rsidR="00084781" w:rsidRPr="008B6D69">
        <w:rPr>
          <w:szCs w:val="24"/>
        </w:rPr>
        <w:t xml:space="preserve"> to be </w:t>
      </w:r>
      <w:r w:rsidR="002D25AB">
        <w:rPr>
          <w:szCs w:val="24"/>
        </w:rPr>
        <w:t>good corrosion resistance to</w:t>
      </w:r>
      <w:r w:rsidR="0041120D" w:rsidRPr="008B6D69">
        <w:rPr>
          <w:szCs w:val="24"/>
        </w:rPr>
        <w:t xml:space="preserve"> both environments.</w:t>
      </w:r>
    </w:p>
    <w:p w:rsidR="00D959E5" w:rsidRPr="008B6D69" w:rsidRDefault="00D959E5" w:rsidP="00291E62">
      <w:pPr>
        <w:tabs>
          <w:tab w:val="right" w:pos="8632"/>
        </w:tabs>
        <w:spacing w:after="120"/>
        <w:jc w:val="both"/>
        <w:rPr>
          <w:szCs w:val="24"/>
          <w:lang w:val="en-GB"/>
        </w:rPr>
      </w:pPr>
      <w:r w:rsidRPr="008B6D69">
        <w:rPr>
          <w:b/>
          <w:szCs w:val="24"/>
          <w:lang w:val="en-GB"/>
        </w:rPr>
        <w:t xml:space="preserve">Keywords: </w:t>
      </w:r>
      <w:r w:rsidR="00A671D3" w:rsidRPr="008B6D69">
        <w:rPr>
          <w:szCs w:val="24"/>
        </w:rPr>
        <w:t xml:space="preserve">Detonation-Gun, Elevated </w:t>
      </w:r>
      <w:r w:rsidR="000A7D67" w:rsidRPr="008B6D69">
        <w:rPr>
          <w:szCs w:val="24"/>
        </w:rPr>
        <w:t>temperature</w:t>
      </w:r>
      <w:r w:rsidR="004E64BB" w:rsidRPr="008B6D69">
        <w:rPr>
          <w:szCs w:val="24"/>
        </w:rPr>
        <w:t>, SA-516 (grade-70)</w:t>
      </w:r>
      <w:r w:rsidRPr="008B6D69">
        <w:rPr>
          <w:szCs w:val="24"/>
        </w:rPr>
        <w:t>, Cr</w:t>
      </w:r>
      <w:r w:rsidRPr="008B6D69">
        <w:rPr>
          <w:szCs w:val="24"/>
          <w:vertAlign w:val="subscript"/>
        </w:rPr>
        <w:t>3</w:t>
      </w:r>
      <w:r w:rsidRPr="008B6D69">
        <w:rPr>
          <w:szCs w:val="24"/>
        </w:rPr>
        <w:t>C</w:t>
      </w:r>
      <w:r w:rsidRPr="008B6D69">
        <w:rPr>
          <w:szCs w:val="24"/>
          <w:vertAlign w:val="subscript"/>
        </w:rPr>
        <w:t>2</w:t>
      </w:r>
      <w:r w:rsidRPr="008B6D69">
        <w:rPr>
          <w:szCs w:val="24"/>
        </w:rPr>
        <w:t>-25NiCr coating, SEM/EDS morphology</w:t>
      </w:r>
    </w:p>
    <w:p w:rsidR="00D959E5" w:rsidRPr="008B6D69" w:rsidRDefault="00D959E5" w:rsidP="00291E62">
      <w:pPr>
        <w:tabs>
          <w:tab w:val="right" w:pos="8632"/>
        </w:tabs>
        <w:spacing w:after="120"/>
        <w:jc w:val="both"/>
        <w:rPr>
          <w:rFonts w:ascii="Arial" w:hAnsi="Arial" w:cs="Arial"/>
          <w:szCs w:val="24"/>
          <w:lang w:val="en-GB"/>
        </w:rPr>
        <w:sectPr w:rsidR="00D959E5" w:rsidRPr="008B6D69" w:rsidSect="00260078">
          <w:endnotePr>
            <w:numFmt w:val="decimal"/>
          </w:endnotePr>
          <w:type w:val="continuous"/>
          <w:pgSz w:w="11905" w:h="16837" w:code="9"/>
          <w:pgMar w:top="2016" w:right="1037" w:bottom="2016" w:left="1037" w:header="2016" w:footer="2016" w:gutter="0"/>
          <w:cols w:space="720"/>
          <w:noEndnote/>
          <w:docGrid w:linePitch="326"/>
        </w:sectPr>
      </w:pPr>
    </w:p>
    <w:p w:rsidR="00703C17" w:rsidRPr="008B6D69" w:rsidRDefault="00703C17" w:rsidP="00291E62">
      <w:pPr>
        <w:tabs>
          <w:tab w:val="right" w:pos="8632"/>
        </w:tabs>
        <w:spacing w:after="120"/>
        <w:jc w:val="both"/>
        <w:rPr>
          <w:rFonts w:ascii="Arial" w:hAnsi="Arial" w:cs="Arial"/>
          <w:szCs w:val="24"/>
          <w:lang w:val="en-GB"/>
        </w:rPr>
        <w:sectPr w:rsidR="00703C17" w:rsidRPr="008B6D69" w:rsidSect="008903A0">
          <w:endnotePr>
            <w:numFmt w:val="decimal"/>
          </w:endnotePr>
          <w:type w:val="continuous"/>
          <w:pgSz w:w="11905" w:h="16837" w:code="9"/>
          <w:pgMar w:top="2016" w:right="1037" w:bottom="2016" w:left="1037" w:header="0" w:footer="0" w:gutter="0"/>
          <w:cols w:space="720"/>
          <w:noEndnote/>
        </w:sectPr>
      </w:pPr>
    </w:p>
    <w:p w:rsidR="00D959E5" w:rsidRPr="008B6D69" w:rsidRDefault="00314AF1" w:rsidP="00291E62">
      <w:pPr>
        <w:pStyle w:val="Default"/>
        <w:spacing w:after="120"/>
        <w:jc w:val="both"/>
        <w:rPr>
          <w:b/>
        </w:rPr>
      </w:pPr>
      <w:r w:rsidRPr="008B6D69">
        <w:rPr>
          <w:b/>
        </w:rPr>
        <w:lastRenderedPageBreak/>
        <w:t>1. INTRODUCTION</w:t>
      </w:r>
    </w:p>
    <w:p w:rsidR="00291E62" w:rsidRDefault="00D959E5" w:rsidP="00291E62">
      <w:pPr>
        <w:widowControl/>
        <w:autoSpaceDE w:val="0"/>
        <w:autoSpaceDN w:val="0"/>
        <w:adjustRightInd w:val="0"/>
        <w:jc w:val="both"/>
        <w:rPr>
          <w:snapToGrid/>
          <w:szCs w:val="24"/>
        </w:rPr>
      </w:pPr>
      <w:r w:rsidRPr="008B6D69">
        <w:rPr>
          <w:snapToGrid/>
          <w:szCs w:val="24"/>
        </w:rPr>
        <w:t>T</w:t>
      </w:r>
      <w:r w:rsidR="00C772E3" w:rsidRPr="008B6D69">
        <w:rPr>
          <w:snapToGrid/>
          <w:szCs w:val="24"/>
        </w:rPr>
        <w:t>he ongoing</w:t>
      </w:r>
      <w:r w:rsidR="00EF1B82">
        <w:rPr>
          <w:snapToGrid/>
          <w:szCs w:val="24"/>
        </w:rPr>
        <w:t xml:space="preserve"> development in the material is</w:t>
      </w:r>
      <w:r w:rsidRPr="008B6D69">
        <w:rPr>
          <w:snapToGrid/>
          <w:szCs w:val="24"/>
        </w:rPr>
        <w:t xml:space="preserve"> intended for the elevated temperatures applications in order to facilitate to check on the degradation under the increased op</w:t>
      </w:r>
      <w:r w:rsidR="00C772E3" w:rsidRPr="008B6D69">
        <w:rPr>
          <w:snapToGrid/>
          <w:szCs w:val="24"/>
        </w:rPr>
        <w:t xml:space="preserve">erational temperature of boiler </w:t>
      </w:r>
      <w:r w:rsidRPr="008B6D69">
        <w:rPr>
          <w:snapToGrid/>
          <w:szCs w:val="24"/>
        </w:rPr>
        <w:t>tube,</w:t>
      </w:r>
      <w:r w:rsidR="00C772E3" w:rsidRPr="008B6D69">
        <w:rPr>
          <w:snapToGrid/>
          <w:szCs w:val="24"/>
        </w:rPr>
        <w:t xml:space="preserve"> </w:t>
      </w:r>
      <w:r w:rsidR="00EF1B82">
        <w:rPr>
          <w:snapToGrid/>
          <w:szCs w:val="24"/>
        </w:rPr>
        <w:t>development and cool</w:t>
      </w:r>
      <w:r w:rsidRPr="008B6D69">
        <w:rPr>
          <w:snapToGrid/>
          <w:szCs w:val="24"/>
        </w:rPr>
        <w:t xml:space="preserve"> schemes will lead to increased operation temperatures of gas turbines,</w:t>
      </w:r>
      <w:r w:rsidR="00C772E3" w:rsidRPr="008B6D69">
        <w:rPr>
          <w:snapToGrid/>
          <w:szCs w:val="24"/>
        </w:rPr>
        <w:t xml:space="preserve"> </w:t>
      </w:r>
      <w:r w:rsidRPr="008B6D69">
        <w:rPr>
          <w:snapToGrid/>
          <w:szCs w:val="24"/>
        </w:rPr>
        <w:t>boilers, and</w:t>
      </w:r>
      <w:r w:rsidR="00EA73A5">
        <w:rPr>
          <w:snapToGrid/>
          <w:szCs w:val="24"/>
        </w:rPr>
        <w:t xml:space="preserve"> industrial waste </w:t>
      </w:r>
      <w:r w:rsidR="009419D8">
        <w:rPr>
          <w:snapToGrid/>
          <w:szCs w:val="24"/>
        </w:rPr>
        <w:t>incinerators. The</w:t>
      </w:r>
      <w:r w:rsidR="00E4010F">
        <w:rPr>
          <w:snapToGrid/>
          <w:szCs w:val="24"/>
        </w:rPr>
        <w:t xml:space="preserve"> major power plants are suffering from</w:t>
      </w:r>
      <w:r w:rsidR="00673AE4" w:rsidRPr="00673AE4">
        <w:rPr>
          <w:snapToGrid/>
          <w:szCs w:val="24"/>
        </w:rPr>
        <w:t xml:space="preserve"> </w:t>
      </w:r>
      <w:r w:rsidR="00EF1B82">
        <w:rPr>
          <w:snapToGrid/>
          <w:szCs w:val="24"/>
        </w:rPr>
        <w:t>corrosion problem with</w:t>
      </w:r>
      <w:r w:rsidR="00E4010F">
        <w:rPr>
          <w:snapToGrid/>
          <w:szCs w:val="24"/>
        </w:rPr>
        <w:t xml:space="preserve"> elevated temperature</w:t>
      </w:r>
      <w:r w:rsidR="00673AE4">
        <w:rPr>
          <w:snapToGrid/>
          <w:szCs w:val="24"/>
        </w:rPr>
        <w:t xml:space="preserve"> [1]</w:t>
      </w:r>
      <w:r w:rsidR="00E4010F">
        <w:rPr>
          <w:snapToGrid/>
          <w:szCs w:val="24"/>
        </w:rPr>
        <w:t>.</w:t>
      </w:r>
      <w:r w:rsidR="00673AE4">
        <w:rPr>
          <w:snapToGrid/>
          <w:szCs w:val="24"/>
        </w:rPr>
        <w:t xml:space="preserve">Such problem </w:t>
      </w:r>
      <w:r w:rsidR="008567F8">
        <w:rPr>
          <w:snapToGrid/>
          <w:szCs w:val="24"/>
        </w:rPr>
        <w:t>cannot</w:t>
      </w:r>
      <w:r w:rsidR="00673AE4">
        <w:rPr>
          <w:snapToGrid/>
          <w:szCs w:val="24"/>
        </w:rPr>
        <w:t xml:space="preserve"> r</w:t>
      </w:r>
      <w:r w:rsidR="008C7659">
        <w:rPr>
          <w:snapToGrid/>
          <w:szCs w:val="24"/>
        </w:rPr>
        <w:t>emove completely, but it is find</w:t>
      </w:r>
      <w:r w:rsidR="00EF1B82">
        <w:rPr>
          <w:snapToGrid/>
          <w:szCs w:val="24"/>
        </w:rPr>
        <w:t>ing</w:t>
      </w:r>
      <w:r w:rsidR="00673AE4">
        <w:rPr>
          <w:snapToGrid/>
          <w:szCs w:val="24"/>
        </w:rPr>
        <w:t xml:space="preserve"> that</w:t>
      </w:r>
      <w:r w:rsidR="008C7659">
        <w:rPr>
          <w:snapToGrid/>
          <w:szCs w:val="24"/>
        </w:rPr>
        <w:t xml:space="preserve"> </w:t>
      </w:r>
    </w:p>
    <w:p w:rsidR="00291E62" w:rsidRDefault="00291E62" w:rsidP="00291E62">
      <w:pPr>
        <w:widowControl/>
        <w:autoSpaceDE w:val="0"/>
        <w:autoSpaceDN w:val="0"/>
        <w:adjustRightInd w:val="0"/>
        <w:jc w:val="both"/>
        <w:rPr>
          <w:snapToGrid/>
          <w:szCs w:val="24"/>
        </w:rPr>
      </w:pPr>
    </w:p>
    <w:p w:rsidR="00291E62" w:rsidRDefault="00291E62" w:rsidP="00291E62">
      <w:pPr>
        <w:widowControl/>
        <w:autoSpaceDE w:val="0"/>
        <w:autoSpaceDN w:val="0"/>
        <w:adjustRightInd w:val="0"/>
        <w:jc w:val="both"/>
        <w:rPr>
          <w:snapToGrid/>
          <w:szCs w:val="24"/>
        </w:rPr>
      </w:pPr>
    </w:p>
    <w:p w:rsidR="00291E62" w:rsidRDefault="00291E62" w:rsidP="00291E62">
      <w:pPr>
        <w:widowControl/>
        <w:autoSpaceDE w:val="0"/>
        <w:autoSpaceDN w:val="0"/>
        <w:adjustRightInd w:val="0"/>
        <w:jc w:val="both"/>
        <w:rPr>
          <w:snapToGrid/>
          <w:szCs w:val="24"/>
        </w:rPr>
      </w:pPr>
    </w:p>
    <w:p w:rsidR="00291E62" w:rsidRDefault="00291E62" w:rsidP="00291E62">
      <w:pPr>
        <w:widowControl/>
        <w:autoSpaceDE w:val="0"/>
        <w:autoSpaceDN w:val="0"/>
        <w:adjustRightInd w:val="0"/>
        <w:jc w:val="both"/>
        <w:rPr>
          <w:snapToGrid/>
          <w:szCs w:val="24"/>
        </w:rPr>
      </w:pPr>
    </w:p>
    <w:p w:rsidR="00291E62" w:rsidRDefault="00291E62" w:rsidP="00291E62">
      <w:pPr>
        <w:widowControl/>
        <w:autoSpaceDE w:val="0"/>
        <w:autoSpaceDN w:val="0"/>
        <w:adjustRightInd w:val="0"/>
        <w:jc w:val="both"/>
        <w:rPr>
          <w:snapToGrid/>
          <w:szCs w:val="24"/>
        </w:rPr>
      </w:pPr>
    </w:p>
    <w:p w:rsidR="00291E62" w:rsidRDefault="00291E62" w:rsidP="00291E62">
      <w:pPr>
        <w:widowControl/>
        <w:autoSpaceDE w:val="0"/>
        <w:autoSpaceDN w:val="0"/>
        <w:adjustRightInd w:val="0"/>
        <w:jc w:val="both"/>
        <w:rPr>
          <w:snapToGrid/>
          <w:szCs w:val="24"/>
        </w:rPr>
      </w:pPr>
    </w:p>
    <w:p w:rsidR="00D959E5" w:rsidRPr="008B6D69" w:rsidRDefault="00673AE4" w:rsidP="00291E62">
      <w:pPr>
        <w:widowControl/>
        <w:autoSpaceDE w:val="0"/>
        <w:autoSpaceDN w:val="0"/>
        <w:adjustRightInd w:val="0"/>
        <w:jc w:val="both"/>
        <w:rPr>
          <w:snapToGrid/>
          <w:szCs w:val="24"/>
        </w:rPr>
      </w:pPr>
      <w:r>
        <w:rPr>
          <w:snapToGrid/>
          <w:szCs w:val="24"/>
        </w:rPr>
        <w:t>corro</w:t>
      </w:r>
      <w:r w:rsidR="00EF1B82">
        <w:rPr>
          <w:snapToGrid/>
          <w:szCs w:val="24"/>
        </w:rPr>
        <w:t>sion related costs can optimize</w:t>
      </w:r>
      <w:r w:rsidR="008C7659">
        <w:rPr>
          <w:snapToGrid/>
          <w:szCs w:val="24"/>
        </w:rPr>
        <w:t xml:space="preserve"> up to 25% with the help of best</w:t>
      </w:r>
      <w:r>
        <w:rPr>
          <w:snapToGrid/>
          <w:szCs w:val="24"/>
        </w:rPr>
        <w:t xml:space="preserve"> oxidation and hot corrosion control techniques</w:t>
      </w:r>
      <w:r w:rsidR="009050E5">
        <w:rPr>
          <w:snapToGrid/>
          <w:szCs w:val="24"/>
        </w:rPr>
        <w:t xml:space="preserve"> [2].H</w:t>
      </w:r>
      <w:r>
        <w:rPr>
          <w:snapToGrid/>
          <w:szCs w:val="24"/>
        </w:rPr>
        <w:t xml:space="preserve">ot corrosion is a </w:t>
      </w:r>
      <w:r w:rsidR="009419D8">
        <w:rPr>
          <w:snapToGrid/>
          <w:szCs w:val="24"/>
        </w:rPr>
        <w:t>serious</w:t>
      </w:r>
      <w:r>
        <w:rPr>
          <w:snapToGrid/>
          <w:szCs w:val="24"/>
        </w:rPr>
        <w:t xml:space="preserve"> problem</w:t>
      </w:r>
      <w:r w:rsidR="009050E5">
        <w:rPr>
          <w:snapToGrid/>
          <w:szCs w:val="24"/>
        </w:rPr>
        <w:t xml:space="preserve"> which exists</w:t>
      </w:r>
      <w:r>
        <w:rPr>
          <w:snapToGrid/>
          <w:szCs w:val="24"/>
        </w:rPr>
        <w:t xml:space="preserve"> mainly</w:t>
      </w:r>
      <w:r w:rsidR="00EF1B82">
        <w:rPr>
          <w:snapToGrid/>
          <w:szCs w:val="24"/>
        </w:rPr>
        <w:t xml:space="preserve"> o</w:t>
      </w:r>
      <w:r w:rsidR="009050E5">
        <w:rPr>
          <w:snapToGrid/>
          <w:szCs w:val="24"/>
        </w:rPr>
        <w:t xml:space="preserve">n the part of </w:t>
      </w:r>
      <w:r w:rsidR="009419D8">
        <w:rPr>
          <w:snapToGrid/>
          <w:szCs w:val="24"/>
        </w:rPr>
        <w:t>superheater</w:t>
      </w:r>
      <w:r w:rsidR="00EF1B82">
        <w:rPr>
          <w:snapToGrid/>
          <w:szCs w:val="24"/>
        </w:rPr>
        <w:t xml:space="preserve"> in coal fire</w:t>
      </w:r>
      <w:r w:rsidR="009050E5">
        <w:rPr>
          <w:snapToGrid/>
          <w:szCs w:val="24"/>
        </w:rPr>
        <w:t xml:space="preserve"> </w:t>
      </w:r>
      <w:r w:rsidR="009419D8">
        <w:rPr>
          <w:snapToGrid/>
          <w:szCs w:val="24"/>
        </w:rPr>
        <w:t>boiler. These</w:t>
      </w:r>
      <w:r w:rsidR="008C7659">
        <w:rPr>
          <w:snapToGrid/>
          <w:szCs w:val="24"/>
        </w:rPr>
        <w:t xml:space="preserve"> formations of large amount of corrosion, </w:t>
      </w:r>
      <w:r w:rsidR="009050E5">
        <w:rPr>
          <w:snapToGrid/>
          <w:szCs w:val="24"/>
        </w:rPr>
        <w:t>due to the combustio</w:t>
      </w:r>
      <w:r w:rsidR="008C7659">
        <w:rPr>
          <w:snapToGrid/>
          <w:szCs w:val="24"/>
        </w:rPr>
        <w:t>n of coals which contained excessive</w:t>
      </w:r>
      <w:r w:rsidR="009050E5">
        <w:rPr>
          <w:snapToGrid/>
          <w:szCs w:val="24"/>
        </w:rPr>
        <w:t xml:space="preserve"> amount of </w:t>
      </w:r>
      <w:r w:rsidR="009419D8">
        <w:rPr>
          <w:snapToGrid/>
          <w:szCs w:val="24"/>
        </w:rPr>
        <w:t>chlorine</w:t>
      </w:r>
      <w:r w:rsidR="009050E5">
        <w:rPr>
          <w:snapToGrid/>
          <w:szCs w:val="24"/>
        </w:rPr>
        <w:t xml:space="preserve"> are reported [3-6].</w:t>
      </w:r>
      <w:r w:rsidR="00065D41">
        <w:rPr>
          <w:snapToGrid/>
          <w:szCs w:val="24"/>
        </w:rPr>
        <w:t>All literature publish the wide help of all researchers of thermal sprayed coatings for the prevention of boiler and gas turbine against oxidatio</w:t>
      </w:r>
      <w:r w:rsidR="009A6369">
        <w:rPr>
          <w:snapToGrid/>
          <w:szCs w:val="24"/>
        </w:rPr>
        <w:t>n and hot corrosion problem [7-8</w:t>
      </w:r>
      <w:r w:rsidR="00065D41">
        <w:rPr>
          <w:snapToGrid/>
          <w:szCs w:val="24"/>
        </w:rPr>
        <w:t>].</w:t>
      </w:r>
      <w:r w:rsidR="008A7A0B" w:rsidRPr="008B6D69">
        <w:rPr>
          <w:szCs w:val="24"/>
        </w:rPr>
        <w:t>Cr</w:t>
      </w:r>
      <w:r w:rsidR="008A7A0B" w:rsidRPr="008B6D69">
        <w:rPr>
          <w:szCs w:val="24"/>
          <w:vertAlign w:val="subscript"/>
        </w:rPr>
        <w:t>3</w:t>
      </w:r>
      <w:r w:rsidR="008A7A0B" w:rsidRPr="008B6D69">
        <w:rPr>
          <w:szCs w:val="24"/>
        </w:rPr>
        <w:t>C</w:t>
      </w:r>
      <w:r w:rsidR="008A7A0B" w:rsidRPr="008B6D69">
        <w:rPr>
          <w:szCs w:val="24"/>
          <w:vertAlign w:val="subscript"/>
        </w:rPr>
        <w:t>2</w:t>
      </w:r>
      <w:r w:rsidR="008A7A0B" w:rsidRPr="008B6D69">
        <w:rPr>
          <w:szCs w:val="24"/>
        </w:rPr>
        <w:t>-25NiCr</w:t>
      </w:r>
      <w:r w:rsidR="008A7A0B" w:rsidRPr="008B6D69">
        <w:rPr>
          <w:i/>
          <w:szCs w:val="24"/>
        </w:rPr>
        <w:t xml:space="preserve"> </w:t>
      </w:r>
      <w:r w:rsidR="008A7A0B" w:rsidRPr="008B6D69">
        <w:rPr>
          <w:szCs w:val="24"/>
        </w:rPr>
        <w:t>coatings</w:t>
      </w:r>
      <w:r w:rsidR="008A7A0B">
        <w:rPr>
          <w:szCs w:val="24"/>
        </w:rPr>
        <w:t xml:space="preserve"> are better stability,</w:t>
      </w:r>
      <w:r w:rsidR="00EA73A5">
        <w:rPr>
          <w:szCs w:val="24"/>
        </w:rPr>
        <w:t xml:space="preserve"> </w:t>
      </w:r>
      <w:r w:rsidR="008A7A0B">
        <w:rPr>
          <w:szCs w:val="24"/>
        </w:rPr>
        <w:t>microstructure as compared to</w:t>
      </w:r>
      <w:r w:rsidR="00EA73A5">
        <w:rPr>
          <w:szCs w:val="24"/>
        </w:rPr>
        <w:t xml:space="preserve"> other </w:t>
      </w:r>
      <w:r w:rsidR="009419D8">
        <w:rPr>
          <w:szCs w:val="24"/>
        </w:rPr>
        <w:t>coatings.</w:t>
      </w:r>
      <w:r w:rsidR="009419D8" w:rsidRPr="008B6D69">
        <w:rPr>
          <w:szCs w:val="24"/>
        </w:rPr>
        <w:t xml:space="preserve"> The</w:t>
      </w:r>
      <w:r w:rsidR="00CA141B" w:rsidRPr="008B6D69">
        <w:rPr>
          <w:szCs w:val="24"/>
        </w:rPr>
        <w:t xml:space="preserve"> D</w:t>
      </w:r>
      <w:r w:rsidR="00D959E5" w:rsidRPr="008B6D69">
        <w:rPr>
          <w:szCs w:val="24"/>
        </w:rPr>
        <w:t xml:space="preserve">-gun method offers </w:t>
      </w:r>
      <w:r w:rsidR="00EF1B82">
        <w:rPr>
          <w:szCs w:val="24"/>
        </w:rPr>
        <w:t xml:space="preserve">the </w:t>
      </w:r>
      <w:r w:rsidR="00D959E5" w:rsidRPr="008B6D69">
        <w:rPr>
          <w:szCs w:val="24"/>
        </w:rPr>
        <w:t>highest velocity (600-1200 m/s) f</w:t>
      </w:r>
      <w:r w:rsidR="00C772E3" w:rsidRPr="008B6D69">
        <w:rPr>
          <w:szCs w:val="24"/>
        </w:rPr>
        <w:t xml:space="preserve">or sprayed powders that are not </w:t>
      </w:r>
      <w:r w:rsidR="00D959E5" w:rsidRPr="008B6D69">
        <w:rPr>
          <w:szCs w:val="24"/>
        </w:rPr>
        <w:t xml:space="preserve">obtained by plasma (400 m/s) and high velocity </w:t>
      </w:r>
      <w:r w:rsidR="0050384B" w:rsidRPr="008B6D69">
        <w:rPr>
          <w:szCs w:val="24"/>
        </w:rPr>
        <w:t>oxy-fuel (500 m/s)</w:t>
      </w:r>
      <w:r w:rsidR="0020550F" w:rsidRPr="008B6D69">
        <w:rPr>
          <w:szCs w:val="24"/>
        </w:rPr>
        <w:t xml:space="preserve"> </w:t>
      </w:r>
      <w:r w:rsidR="0050384B" w:rsidRPr="008B6D69">
        <w:rPr>
          <w:szCs w:val="24"/>
        </w:rPr>
        <w:t>[</w:t>
      </w:r>
      <w:r w:rsidR="00A671D3" w:rsidRPr="008B6D69">
        <w:rPr>
          <w:szCs w:val="24"/>
        </w:rPr>
        <w:t>9</w:t>
      </w:r>
      <w:r w:rsidR="0050384B" w:rsidRPr="008B6D69">
        <w:rPr>
          <w:szCs w:val="24"/>
        </w:rPr>
        <w:t>]</w:t>
      </w:r>
      <w:r w:rsidR="00D959E5" w:rsidRPr="008B6D69">
        <w:rPr>
          <w:szCs w:val="24"/>
        </w:rPr>
        <w:t>.The main objective of this work is to investigate the high temperature oxidation</w:t>
      </w:r>
      <w:r w:rsidR="0050384B" w:rsidRPr="008B6D69">
        <w:rPr>
          <w:szCs w:val="24"/>
        </w:rPr>
        <w:t xml:space="preserve"> and hot corrosion</w:t>
      </w:r>
      <w:r w:rsidR="00D959E5" w:rsidRPr="008B6D69">
        <w:rPr>
          <w:szCs w:val="24"/>
        </w:rPr>
        <w:t xml:space="preserve"> behavior of Detonation gun sprayed Cr</w:t>
      </w:r>
      <w:r w:rsidR="00D959E5" w:rsidRPr="008B6D69">
        <w:rPr>
          <w:szCs w:val="24"/>
          <w:vertAlign w:val="subscript"/>
        </w:rPr>
        <w:t>3</w:t>
      </w:r>
      <w:r w:rsidR="00D959E5" w:rsidRPr="008B6D69">
        <w:rPr>
          <w:szCs w:val="24"/>
        </w:rPr>
        <w:t>C</w:t>
      </w:r>
      <w:r w:rsidR="00D959E5" w:rsidRPr="008B6D69">
        <w:rPr>
          <w:szCs w:val="24"/>
          <w:vertAlign w:val="subscript"/>
        </w:rPr>
        <w:t>2</w:t>
      </w:r>
      <w:r w:rsidR="00D959E5" w:rsidRPr="008B6D69">
        <w:rPr>
          <w:szCs w:val="24"/>
        </w:rPr>
        <w:t>-25NiCr</w:t>
      </w:r>
      <w:r w:rsidR="00D959E5" w:rsidRPr="008B6D69">
        <w:rPr>
          <w:i/>
          <w:szCs w:val="24"/>
        </w:rPr>
        <w:t xml:space="preserve"> </w:t>
      </w:r>
      <w:r w:rsidR="00D959E5" w:rsidRPr="008B6D69">
        <w:rPr>
          <w:szCs w:val="24"/>
        </w:rPr>
        <w:t>coatings in presence of air</w:t>
      </w:r>
      <w:r w:rsidR="0050384B" w:rsidRPr="008B6D69">
        <w:rPr>
          <w:szCs w:val="24"/>
        </w:rPr>
        <w:t xml:space="preserve"> and salt</w:t>
      </w:r>
      <w:r w:rsidR="00D959E5" w:rsidRPr="008B6D69">
        <w:rPr>
          <w:szCs w:val="24"/>
        </w:rPr>
        <w:t xml:space="preserve"> at 800</w:t>
      </w:r>
      <w:r w:rsidR="00D959E5" w:rsidRPr="008B6D69">
        <w:rPr>
          <w:szCs w:val="24"/>
          <w:vertAlign w:val="superscript"/>
        </w:rPr>
        <w:t>0</w:t>
      </w:r>
      <w:r w:rsidR="00D959E5" w:rsidRPr="008B6D69">
        <w:rPr>
          <w:szCs w:val="24"/>
        </w:rPr>
        <w:t>C temperature. The experiments were conducted for 50 cycles, e</w:t>
      </w:r>
      <w:r w:rsidR="00EF1B82">
        <w:rPr>
          <w:szCs w:val="24"/>
        </w:rPr>
        <w:t>ach cycle heating the sample an</w:t>
      </w:r>
      <w:r w:rsidR="00D959E5" w:rsidRPr="008B6D69">
        <w:rPr>
          <w:szCs w:val="24"/>
        </w:rPr>
        <w:t xml:space="preserve"> hour and followed by cooling 20 minutes under cyclic process.   </w:t>
      </w:r>
    </w:p>
    <w:p w:rsidR="00D959E5" w:rsidRPr="008B6D69" w:rsidRDefault="00D959E5" w:rsidP="00291E62">
      <w:pPr>
        <w:autoSpaceDE w:val="0"/>
        <w:autoSpaceDN w:val="0"/>
        <w:adjustRightInd w:val="0"/>
        <w:rPr>
          <w:b/>
          <w:bCs/>
          <w:szCs w:val="24"/>
        </w:rPr>
      </w:pPr>
      <w:r w:rsidRPr="008B6D69">
        <w:rPr>
          <w:b/>
          <w:bCs/>
          <w:szCs w:val="24"/>
        </w:rPr>
        <w:t xml:space="preserve">2. Experimental </w:t>
      </w:r>
    </w:p>
    <w:p w:rsidR="00D959E5" w:rsidRPr="008B6D69" w:rsidRDefault="00D959E5" w:rsidP="00291E62">
      <w:pPr>
        <w:autoSpaceDE w:val="0"/>
        <w:autoSpaceDN w:val="0"/>
        <w:adjustRightInd w:val="0"/>
        <w:rPr>
          <w:bCs/>
          <w:iCs/>
          <w:szCs w:val="24"/>
        </w:rPr>
      </w:pPr>
      <w:r w:rsidRPr="008B6D69">
        <w:rPr>
          <w:bCs/>
          <w:i/>
          <w:iCs/>
          <w:szCs w:val="24"/>
        </w:rPr>
        <w:t>2.1</w:t>
      </w:r>
      <w:r w:rsidRPr="008B6D69">
        <w:rPr>
          <w:bCs/>
          <w:iCs/>
          <w:szCs w:val="24"/>
        </w:rPr>
        <w:t xml:space="preserve"> </w:t>
      </w:r>
      <w:r w:rsidRPr="008B6D69">
        <w:rPr>
          <w:bCs/>
          <w:i/>
          <w:iCs/>
          <w:szCs w:val="24"/>
        </w:rPr>
        <w:t>Material and coating formulation</w:t>
      </w:r>
    </w:p>
    <w:p w:rsidR="00D959E5" w:rsidRPr="008B6D69" w:rsidRDefault="00D959E5" w:rsidP="00291E62">
      <w:pPr>
        <w:autoSpaceDE w:val="0"/>
        <w:autoSpaceDN w:val="0"/>
        <w:adjustRightInd w:val="0"/>
        <w:rPr>
          <w:b/>
          <w:bCs/>
          <w:szCs w:val="24"/>
        </w:rPr>
      </w:pPr>
      <w:r w:rsidRPr="008B6D69">
        <w:rPr>
          <w:b/>
          <w:bCs/>
          <w:iCs/>
          <w:szCs w:val="24"/>
        </w:rPr>
        <w:t>Table-1</w:t>
      </w:r>
    </w:p>
    <w:tbl>
      <w:tblPr>
        <w:tblpPr w:leftFromText="180" w:rightFromText="180" w:vertAnchor="text" w:horzAnchor="margin" w:tblpY="119"/>
        <w:tblW w:w="9209" w:type="dxa"/>
        <w:tblBorders>
          <w:top w:val="single" w:sz="8" w:space="0" w:color="4F81BD"/>
          <w:bottom w:val="single" w:sz="8" w:space="0" w:color="4F81BD"/>
        </w:tblBorders>
        <w:tblLayout w:type="fixed"/>
        <w:tblLook w:val="04A0"/>
      </w:tblPr>
      <w:tblGrid>
        <w:gridCol w:w="2529"/>
        <w:gridCol w:w="744"/>
        <w:gridCol w:w="1115"/>
        <w:gridCol w:w="1303"/>
        <w:gridCol w:w="1303"/>
        <w:gridCol w:w="1192"/>
        <w:gridCol w:w="1023"/>
      </w:tblGrid>
      <w:tr w:rsidR="00D959E5" w:rsidRPr="008B6D69" w:rsidTr="009B5E69">
        <w:trPr>
          <w:trHeight w:val="437"/>
        </w:trPr>
        <w:tc>
          <w:tcPr>
            <w:tcW w:w="2529" w:type="dxa"/>
          </w:tcPr>
          <w:p w:rsidR="00D959E5" w:rsidRPr="008B6D69" w:rsidRDefault="00D959E5" w:rsidP="00291E62">
            <w:pPr>
              <w:jc w:val="both"/>
              <w:rPr>
                <w:szCs w:val="24"/>
              </w:rPr>
            </w:pPr>
            <w:r w:rsidRPr="008B6D69">
              <w:rPr>
                <w:szCs w:val="24"/>
              </w:rPr>
              <w:t>Chemical   composition (wt %)</w:t>
            </w:r>
          </w:p>
        </w:tc>
        <w:tc>
          <w:tcPr>
            <w:tcW w:w="744" w:type="dxa"/>
          </w:tcPr>
          <w:p w:rsidR="00D959E5" w:rsidRPr="008B6D69" w:rsidRDefault="00D959E5" w:rsidP="00291E62">
            <w:pPr>
              <w:jc w:val="both"/>
              <w:rPr>
                <w:szCs w:val="24"/>
              </w:rPr>
            </w:pPr>
            <w:r w:rsidRPr="008B6D69">
              <w:rPr>
                <w:szCs w:val="24"/>
              </w:rPr>
              <w:t>C</w:t>
            </w:r>
          </w:p>
        </w:tc>
        <w:tc>
          <w:tcPr>
            <w:tcW w:w="1115" w:type="dxa"/>
          </w:tcPr>
          <w:p w:rsidR="00D959E5" w:rsidRPr="008B6D69" w:rsidRDefault="00D959E5" w:rsidP="00291E62">
            <w:pPr>
              <w:jc w:val="both"/>
              <w:rPr>
                <w:szCs w:val="24"/>
              </w:rPr>
            </w:pPr>
            <w:r w:rsidRPr="008B6D69">
              <w:rPr>
                <w:szCs w:val="24"/>
              </w:rPr>
              <w:t xml:space="preserve"> Mn</w:t>
            </w:r>
          </w:p>
        </w:tc>
        <w:tc>
          <w:tcPr>
            <w:tcW w:w="1303" w:type="dxa"/>
          </w:tcPr>
          <w:p w:rsidR="00D959E5" w:rsidRPr="008B6D69" w:rsidRDefault="00D959E5" w:rsidP="00291E62">
            <w:pPr>
              <w:jc w:val="both"/>
              <w:rPr>
                <w:szCs w:val="24"/>
              </w:rPr>
            </w:pPr>
            <w:r w:rsidRPr="008B6D69">
              <w:rPr>
                <w:szCs w:val="24"/>
              </w:rPr>
              <w:t>P</w:t>
            </w:r>
          </w:p>
        </w:tc>
        <w:tc>
          <w:tcPr>
            <w:tcW w:w="1303" w:type="dxa"/>
          </w:tcPr>
          <w:p w:rsidR="00D959E5" w:rsidRPr="008B6D69" w:rsidRDefault="00D959E5" w:rsidP="00291E62">
            <w:pPr>
              <w:jc w:val="both"/>
              <w:rPr>
                <w:szCs w:val="24"/>
              </w:rPr>
            </w:pPr>
            <w:r w:rsidRPr="008B6D69">
              <w:rPr>
                <w:szCs w:val="24"/>
              </w:rPr>
              <w:t>S</w:t>
            </w:r>
          </w:p>
        </w:tc>
        <w:tc>
          <w:tcPr>
            <w:tcW w:w="1192" w:type="dxa"/>
          </w:tcPr>
          <w:p w:rsidR="00D959E5" w:rsidRPr="008B6D69" w:rsidRDefault="00D959E5" w:rsidP="00291E62">
            <w:pPr>
              <w:jc w:val="both"/>
              <w:rPr>
                <w:szCs w:val="24"/>
              </w:rPr>
            </w:pPr>
            <w:r w:rsidRPr="008B6D69">
              <w:rPr>
                <w:szCs w:val="24"/>
              </w:rPr>
              <w:t>Si</w:t>
            </w:r>
          </w:p>
        </w:tc>
        <w:tc>
          <w:tcPr>
            <w:tcW w:w="1023" w:type="dxa"/>
          </w:tcPr>
          <w:p w:rsidR="00D959E5" w:rsidRPr="008B6D69" w:rsidRDefault="00D959E5" w:rsidP="00291E62">
            <w:pPr>
              <w:jc w:val="both"/>
              <w:rPr>
                <w:szCs w:val="24"/>
              </w:rPr>
            </w:pPr>
            <w:r w:rsidRPr="008B6D69">
              <w:rPr>
                <w:szCs w:val="24"/>
              </w:rPr>
              <w:t>Fe</w:t>
            </w:r>
          </w:p>
        </w:tc>
      </w:tr>
      <w:tr w:rsidR="00D959E5" w:rsidRPr="008B6D69" w:rsidTr="009B5E69">
        <w:trPr>
          <w:trHeight w:val="462"/>
        </w:trPr>
        <w:tc>
          <w:tcPr>
            <w:tcW w:w="2529" w:type="dxa"/>
          </w:tcPr>
          <w:p w:rsidR="00D959E5" w:rsidRPr="008B6D69" w:rsidRDefault="00D959E5" w:rsidP="00291E62">
            <w:pPr>
              <w:jc w:val="both"/>
              <w:rPr>
                <w:szCs w:val="24"/>
              </w:rPr>
            </w:pPr>
            <w:r w:rsidRPr="008B6D69">
              <w:rPr>
                <w:szCs w:val="24"/>
              </w:rPr>
              <w:t>SA516 (Grade 70)</w:t>
            </w:r>
          </w:p>
        </w:tc>
        <w:tc>
          <w:tcPr>
            <w:tcW w:w="744" w:type="dxa"/>
          </w:tcPr>
          <w:p w:rsidR="00D959E5" w:rsidRPr="008B6D69" w:rsidRDefault="00D959E5" w:rsidP="00291E62">
            <w:pPr>
              <w:jc w:val="both"/>
              <w:rPr>
                <w:szCs w:val="24"/>
              </w:rPr>
            </w:pPr>
            <w:r w:rsidRPr="008B6D69">
              <w:rPr>
                <w:szCs w:val="24"/>
              </w:rPr>
              <w:t>027</w:t>
            </w:r>
          </w:p>
        </w:tc>
        <w:tc>
          <w:tcPr>
            <w:tcW w:w="1115" w:type="dxa"/>
          </w:tcPr>
          <w:p w:rsidR="00D959E5" w:rsidRPr="008B6D69" w:rsidRDefault="00D959E5" w:rsidP="00291E62">
            <w:pPr>
              <w:jc w:val="both"/>
              <w:rPr>
                <w:szCs w:val="24"/>
              </w:rPr>
            </w:pPr>
            <w:r w:rsidRPr="008B6D69">
              <w:rPr>
                <w:szCs w:val="24"/>
              </w:rPr>
              <w:t xml:space="preserve"> 0.85- 1.2</w:t>
            </w:r>
          </w:p>
        </w:tc>
        <w:tc>
          <w:tcPr>
            <w:tcW w:w="1303" w:type="dxa"/>
          </w:tcPr>
          <w:p w:rsidR="00D959E5" w:rsidRPr="008B6D69" w:rsidRDefault="00D959E5" w:rsidP="00291E62">
            <w:pPr>
              <w:jc w:val="both"/>
              <w:rPr>
                <w:szCs w:val="24"/>
              </w:rPr>
            </w:pPr>
            <w:r w:rsidRPr="008B6D69">
              <w:rPr>
                <w:szCs w:val="24"/>
              </w:rPr>
              <w:t>0.035 max</w:t>
            </w:r>
          </w:p>
        </w:tc>
        <w:tc>
          <w:tcPr>
            <w:tcW w:w="1303" w:type="dxa"/>
          </w:tcPr>
          <w:p w:rsidR="00D959E5" w:rsidRPr="008B6D69" w:rsidRDefault="00D959E5" w:rsidP="00291E62">
            <w:pPr>
              <w:jc w:val="both"/>
              <w:rPr>
                <w:szCs w:val="24"/>
              </w:rPr>
            </w:pPr>
            <w:r w:rsidRPr="008B6D69">
              <w:rPr>
                <w:szCs w:val="24"/>
              </w:rPr>
              <w:t>0.035 max</w:t>
            </w:r>
          </w:p>
        </w:tc>
        <w:tc>
          <w:tcPr>
            <w:tcW w:w="1192" w:type="dxa"/>
          </w:tcPr>
          <w:p w:rsidR="00D959E5" w:rsidRPr="008B6D69" w:rsidRDefault="00D959E5" w:rsidP="00291E62">
            <w:pPr>
              <w:jc w:val="both"/>
              <w:rPr>
                <w:szCs w:val="24"/>
              </w:rPr>
            </w:pPr>
            <w:r w:rsidRPr="008B6D69">
              <w:rPr>
                <w:szCs w:val="24"/>
              </w:rPr>
              <w:t>0.13-0.45</w:t>
            </w:r>
          </w:p>
        </w:tc>
        <w:tc>
          <w:tcPr>
            <w:tcW w:w="1023" w:type="dxa"/>
          </w:tcPr>
          <w:p w:rsidR="00D959E5" w:rsidRPr="008B6D69" w:rsidRDefault="00D959E5" w:rsidP="00291E62">
            <w:pPr>
              <w:jc w:val="both"/>
              <w:rPr>
                <w:szCs w:val="24"/>
              </w:rPr>
            </w:pPr>
            <w:r w:rsidRPr="008B6D69">
              <w:rPr>
                <w:szCs w:val="24"/>
              </w:rPr>
              <w:t>Balance</w:t>
            </w:r>
          </w:p>
        </w:tc>
      </w:tr>
    </w:tbl>
    <w:p w:rsidR="00D959E5" w:rsidRPr="008B6D69" w:rsidRDefault="00D959E5" w:rsidP="00291E62">
      <w:pPr>
        <w:jc w:val="both"/>
        <w:rPr>
          <w:szCs w:val="24"/>
        </w:rPr>
      </w:pPr>
    </w:p>
    <w:p w:rsidR="00A449D1" w:rsidRPr="008B6D69" w:rsidRDefault="00A449D1" w:rsidP="00291E62">
      <w:pPr>
        <w:jc w:val="both"/>
        <w:rPr>
          <w:szCs w:val="24"/>
        </w:rPr>
      </w:pPr>
    </w:p>
    <w:p w:rsidR="00A449D1" w:rsidRPr="008B6D69" w:rsidRDefault="00A449D1" w:rsidP="00291E62">
      <w:pPr>
        <w:jc w:val="both"/>
        <w:rPr>
          <w:szCs w:val="24"/>
        </w:rPr>
      </w:pPr>
    </w:p>
    <w:p w:rsidR="00A449D1" w:rsidRPr="008B6D69" w:rsidRDefault="00A449D1" w:rsidP="00291E62">
      <w:pPr>
        <w:jc w:val="both"/>
        <w:rPr>
          <w:szCs w:val="24"/>
        </w:rPr>
      </w:pPr>
    </w:p>
    <w:p w:rsidR="00A449D1" w:rsidRPr="008B6D69" w:rsidRDefault="00A449D1" w:rsidP="00291E62">
      <w:pPr>
        <w:jc w:val="both"/>
        <w:rPr>
          <w:szCs w:val="24"/>
        </w:rPr>
      </w:pPr>
    </w:p>
    <w:p w:rsidR="00703C17" w:rsidRPr="002E2298" w:rsidRDefault="00D959E5" w:rsidP="002E2298">
      <w:pPr>
        <w:jc w:val="both"/>
        <w:rPr>
          <w:szCs w:val="24"/>
        </w:rPr>
      </w:pPr>
      <w:r w:rsidRPr="008B6D69">
        <w:rPr>
          <w:szCs w:val="24"/>
        </w:rPr>
        <w:t xml:space="preserve">ASTM-SA516 (Grade 70) boiler steel has been chosen as substrate materials as they are used in the boiler and gas turbine component because of their high strength and creep resistance at high temperatures. Specimen each measuring 20 </w:t>
      </w:r>
      <w:r w:rsidR="0095267E">
        <w:rPr>
          <w:szCs w:val="24"/>
        </w:rPr>
        <w:t>mmx15 mmx5 mm approximately was</w:t>
      </w:r>
      <w:r w:rsidRPr="008B6D69">
        <w:rPr>
          <w:szCs w:val="24"/>
        </w:rPr>
        <w:t xml:space="preserve"> cut, polished by using emery papers of 220,400,600 grit sizes and subsequently grit-blasted with the alumina particles of grit size 40 after that deposition of the Cr</w:t>
      </w:r>
      <w:r w:rsidRPr="008B6D69">
        <w:rPr>
          <w:szCs w:val="24"/>
          <w:vertAlign w:val="subscript"/>
        </w:rPr>
        <w:t>3</w:t>
      </w:r>
      <w:r w:rsidRPr="008B6D69">
        <w:rPr>
          <w:szCs w:val="24"/>
        </w:rPr>
        <w:t>C</w:t>
      </w:r>
      <w:r w:rsidRPr="008B6D69">
        <w:rPr>
          <w:szCs w:val="24"/>
          <w:vertAlign w:val="subscript"/>
        </w:rPr>
        <w:t>2</w:t>
      </w:r>
      <w:r w:rsidRPr="008B6D69">
        <w:rPr>
          <w:szCs w:val="24"/>
        </w:rPr>
        <w:t>-25NiCr</w:t>
      </w:r>
      <w:r w:rsidRPr="008B6D69">
        <w:rPr>
          <w:i/>
          <w:szCs w:val="24"/>
        </w:rPr>
        <w:t xml:space="preserve"> </w:t>
      </w:r>
      <w:r w:rsidRPr="008B6D69">
        <w:rPr>
          <w:szCs w:val="24"/>
        </w:rPr>
        <w:t xml:space="preserve">coating was done by detonation gun spraying technique. The nominal chemical composition as shown in table1. </w:t>
      </w:r>
    </w:p>
    <w:p w:rsidR="00D959E5" w:rsidRPr="008B6D69" w:rsidRDefault="00D959E5" w:rsidP="00291E62">
      <w:pPr>
        <w:tabs>
          <w:tab w:val="left" w:pos="6444"/>
        </w:tabs>
        <w:jc w:val="both"/>
        <w:rPr>
          <w:i/>
          <w:color w:val="FFFFFF"/>
          <w:szCs w:val="24"/>
        </w:rPr>
      </w:pPr>
      <w:r w:rsidRPr="008B6D69">
        <w:rPr>
          <w:i/>
          <w:szCs w:val="24"/>
        </w:rPr>
        <w:t xml:space="preserve">2.2 Development of coating </w:t>
      </w:r>
      <w:r w:rsidRPr="008B6D69">
        <w:rPr>
          <w:i/>
          <w:szCs w:val="24"/>
        </w:rPr>
        <w:tab/>
      </w:r>
    </w:p>
    <w:p w:rsidR="00703C17" w:rsidRDefault="009419D8" w:rsidP="00291E62">
      <w:pPr>
        <w:jc w:val="both"/>
        <w:rPr>
          <w:szCs w:val="24"/>
        </w:rPr>
      </w:pPr>
      <w:r w:rsidRPr="008B6D69">
        <w:rPr>
          <w:szCs w:val="24"/>
        </w:rPr>
        <w:t>Commercially available Cr3C2-25NiCr powders</w:t>
      </w:r>
      <w:r w:rsidR="00D959E5" w:rsidRPr="008B6D69">
        <w:rPr>
          <w:szCs w:val="24"/>
        </w:rPr>
        <w:t xml:space="preserve"> having particles size 30-60 µm size (M/S H.C. </w:t>
      </w:r>
    </w:p>
    <w:p w:rsidR="008B6D69" w:rsidRDefault="00D959E5" w:rsidP="00291E62">
      <w:pPr>
        <w:jc w:val="both"/>
        <w:rPr>
          <w:szCs w:val="24"/>
        </w:rPr>
      </w:pPr>
      <w:r w:rsidRPr="008B6D69">
        <w:rPr>
          <w:szCs w:val="24"/>
        </w:rPr>
        <w:t>Stars Company, Germany) were deposited on substrate by Detonation gun method at XVX Powder M Surface Engineering Pvt.Ltd, Noida (India).All the process parameters were kept constant throughout the coating process.</w:t>
      </w:r>
    </w:p>
    <w:tbl>
      <w:tblPr>
        <w:tblpPr w:leftFromText="180" w:rightFromText="180" w:vertAnchor="text" w:horzAnchor="margin" w:tblpXSpec="center" w:tblpY="74"/>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3"/>
        <w:gridCol w:w="4513"/>
      </w:tblGrid>
      <w:tr w:rsidR="002E2298" w:rsidRPr="008B6D69" w:rsidTr="002E2298">
        <w:trPr>
          <w:trHeight w:val="359"/>
        </w:trPr>
        <w:tc>
          <w:tcPr>
            <w:tcW w:w="4513" w:type="dxa"/>
          </w:tcPr>
          <w:p w:rsidR="002E2298" w:rsidRPr="008B6D69" w:rsidRDefault="002E2298" w:rsidP="002E2298">
            <w:pPr>
              <w:autoSpaceDE w:val="0"/>
              <w:autoSpaceDN w:val="0"/>
              <w:adjustRightInd w:val="0"/>
              <w:spacing w:before="120" w:after="120"/>
              <w:rPr>
                <w:bCs/>
                <w:szCs w:val="24"/>
              </w:rPr>
            </w:pPr>
            <w:r w:rsidRPr="008B6D69">
              <w:rPr>
                <w:bCs/>
                <w:szCs w:val="24"/>
              </w:rPr>
              <w:t>Oxygen Flow rate</w:t>
            </w:r>
          </w:p>
        </w:tc>
        <w:tc>
          <w:tcPr>
            <w:tcW w:w="4513" w:type="dxa"/>
          </w:tcPr>
          <w:p w:rsidR="002E2298" w:rsidRPr="008B6D69" w:rsidRDefault="002E2298" w:rsidP="002E2298">
            <w:pPr>
              <w:autoSpaceDE w:val="0"/>
              <w:autoSpaceDN w:val="0"/>
              <w:adjustRightInd w:val="0"/>
              <w:spacing w:before="120" w:after="120"/>
              <w:rPr>
                <w:bCs/>
                <w:szCs w:val="24"/>
              </w:rPr>
            </w:pPr>
            <w:r w:rsidRPr="008B6D69">
              <w:rPr>
                <w:bCs/>
                <w:szCs w:val="24"/>
              </w:rPr>
              <w:t>2800 SLPH</w:t>
            </w:r>
          </w:p>
        </w:tc>
      </w:tr>
      <w:tr w:rsidR="002E2298" w:rsidRPr="008B6D69" w:rsidTr="002E2298">
        <w:trPr>
          <w:trHeight w:val="458"/>
        </w:trPr>
        <w:tc>
          <w:tcPr>
            <w:tcW w:w="4513" w:type="dxa"/>
          </w:tcPr>
          <w:p w:rsidR="002E2298" w:rsidRPr="008B6D69" w:rsidRDefault="002E2298" w:rsidP="002E2298">
            <w:pPr>
              <w:autoSpaceDE w:val="0"/>
              <w:autoSpaceDN w:val="0"/>
              <w:adjustRightInd w:val="0"/>
              <w:spacing w:before="120" w:after="120"/>
              <w:rPr>
                <w:bCs/>
                <w:szCs w:val="24"/>
                <w:vertAlign w:val="subscript"/>
              </w:rPr>
            </w:pPr>
            <w:r w:rsidRPr="008B6D69">
              <w:rPr>
                <w:bCs/>
                <w:szCs w:val="24"/>
              </w:rPr>
              <w:t>C</w:t>
            </w:r>
            <w:r w:rsidRPr="008B6D69">
              <w:rPr>
                <w:bCs/>
                <w:szCs w:val="24"/>
                <w:vertAlign w:val="subscript"/>
              </w:rPr>
              <w:t>2</w:t>
            </w:r>
            <w:r w:rsidRPr="008B6D69">
              <w:rPr>
                <w:bCs/>
                <w:szCs w:val="24"/>
              </w:rPr>
              <w:t>H</w:t>
            </w:r>
            <w:r w:rsidRPr="008B6D69">
              <w:rPr>
                <w:bCs/>
                <w:szCs w:val="24"/>
                <w:vertAlign w:val="subscript"/>
              </w:rPr>
              <w:t>2</w:t>
            </w:r>
          </w:p>
        </w:tc>
        <w:tc>
          <w:tcPr>
            <w:tcW w:w="4513" w:type="dxa"/>
          </w:tcPr>
          <w:p w:rsidR="002E2298" w:rsidRPr="008B6D69" w:rsidRDefault="002E2298" w:rsidP="002E2298">
            <w:pPr>
              <w:autoSpaceDE w:val="0"/>
              <w:autoSpaceDN w:val="0"/>
              <w:adjustRightInd w:val="0"/>
              <w:spacing w:before="120" w:after="120"/>
              <w:rPr>
                <w:bCs/>
                <w:szCs w:val="24"/>
              </w:rPr>
            </w:pPr>
            <w:r w:rsidRPr="008B6D69">
              <w:rPr>
                <w:bCs/>
                <w:szCs w:val="24"/>
              </w:rPr>
              <w:t>600 SPLH</w:t>
            </w:r>
          </w:p>
        </w:tc>
      </w:tr>
      <w:tr w:rsidR="002E2298" w:rsidRPr="008B6D69" w:rsidTr="002E2298">
        <w:trPr>
          <w:trHeight w:val="197"/>
        </w:trPr>
        <w:tc>
          <w:tcPr>
            <w:tcW w:w="4513" w:type="dxa"/>
          </w:tcPr>
          <w:p w:rsidR="002E2298" w:rsidRPr="008B6D69" w:rsidRDefault="002E2298" w:rsidP="002E2298">
            <w:pPr>
              <w:autoSpaceDE w:val="0"/>
              <w:autoSpaceDN w:val="0"/>
              <w:adjustRightInd w:val="0"/>
              <w:spacing w:before="120" w:after="120"/>
              <w:rPr>
                <w:bCs/>
                <w:szCs w:val="24"/>
                <w:vertAlign w:val="subscript"/>
              </w:rPr>
            </w:pPr>
            <w:r w:rsidRPr="008B6D69">
              <w:rPr>
                <w:bCs/>
                <w:szCs w:val="24"/>
              </w:rPr>
              <w:t>N</w:t>
            </w:r>
            <w:r w:rsidRPr="008B6D69">
              <w:rPr>
                <w:bCs/>
                <w:szCs w:val="24"/>
                <w:vertAlign w:val="subscript"/>
              </w:rPr>
              <w:t>2</w:t>
            </w:r>
          </w:p>
        </w:tc>
        <w:tc>
          <w:tcPr>
            <w:tcW w:w="4513" w:type="dxa"/>
          </w:tcPr>
          <w:p w:rsidR="002E2298" w:rsidRPr="008B6D69" w:rsidRDefault="002E2298" w:rsidP="002E2298">
            <w:pPr>
              <w:autoSpaceDE w:val="0"/>
              <w:autoSpaceDN w:val="0"/>
              <w:adjustRightInd w:val="0"/>
              <w:spacing w:before="120" w:after="120"/>
              <w:rPr>
                <w:bCs/>
                <w:szCs w:val="24"/>
              </w:rPr>
            </w:pPr>
            <w:r w:rsidRPr="008B6D69">
              <w:rPr>
                <w:bCs/>
                <w:szCs w:val="24"/>
              </w:rPr>
              <w:t>2400 SPLH</w:t>
            </w:r>
          </w:p>
        </w:tc>
      </w:tr>
      <w:tr w:rsidR="002E2298" w:rsidRPr="008B6D69" w:rsidTr="002E2298">
        <w:trPr>
          <w:trHeight w:val="404"/>
        </w:trPr>
        <w:tc>
          <w:tcPr>
            <w:tcW w:w="4513" w:type="dxa"/>
          </w:tcPr>
          <w:p w:rsidR="002E2298" w:rsidRPr="008B6D69" w:rsidRDefault="002E2298" w:rsidP="002E2298">
            <w:pPr>
              <w:autoSpaceDE w:val="0"/>
              <w:autoSpaceDN w:val="0"/>
              <w:adjustRightInd w:val="0"/>
              <w:spacing w:before="120" w:after="120"/>
              <w:rPr>
                <w:bCs/>
                <w:szCs w:val="24"/>
              </w:rPr>
            </w:pPr>
            <w:r w:rsidRPr="008B6D69">
              <w:rPr>
                <w:bCs/>
                <w:szCs w:val="24"/>
              </w:rPr>
              <w:t>Spray distance</w:t>
            </w:r>
          </w:p>
        </w:tc>
        <w:tc>
          <w:tcPr>
            <w:tcW w:w="4513" w:type="dxa"/>
          </w:tcPr>
          <w:p w:rsidR="002E2298" w:rsidRPr="008B6D69" w:rsidRDefault="002E2298" w:rsidP="002E2298">
            <w:pPr>
              <w:autoSpaceDE w:val="0"/>
              <w:autoSpaceDN w:val="0"/>
              <w:adjustRightInd w:val="0"/>
              <w:spacing w:before="120" w:after="120"/>
              <w:rPr>
                <w:bCs/>
                <w:szCs w:val="24"/>
              </w:rPr>
            </w:pPr>
            <w:r w:rsidRPr="008B6D69">
              <w:rPr>
                <w:bCs/>
                <w:szCs w:val="24"/>
              </w:rPr>
              <w:t>165 mm</w:t>
            </w:r>
          </w:p>
        </w:tc>
      </w:tr>
      <w:tr w:rsidR="002E2298" w:rsidRPr="008B6D69" w:rsidTr="002E2298">
        <w:trPr>
          <w:trHeight w:val="323"/>
        </w:trPr>
        <w:tc>
          <w:tcPr>
            <w:tcW w:w="4513" w:type="dxa"/>
          </w:tcPr>
          <w:p w:rsidR="002E2298" w:rsidRPr="008B6D69" w:rsidRDefault="002E2298" w:rsidP="002E2298">
            <w:pPr>
              <w:autoSpaceDE w:val="0"/>
              <w:autoSpaceDN w:val="0"/>
              <w:adjustRightInd w:val="0"/>
              <w:spacing w:before="120" w:after="120"/>
              <w:rPr>
                <w:bCs/>
                <w:szCs w:val="24"/>
              </w:rPr>
            </w:pPr>
            <w:r w:rsidRPr="008B6D69">
              <w:rPr>
                <w:bCs/>
                <w:szCs w:val="24"/>
              </w:rPr>
              <w:t>Frequency of slots</w:t>
            </w:r>
          </w:p>
        </w:tc>
        <w:tc>
          <w:tcPr>
            <w:tcW w:w="4513" w:type="dxa"/>
          </w:tcPr>
          <w:p w:rsidR="002E2298" w:rsidRPr="008B6D69" w:rsidRDefault="002E2298" w:rsidP="002E2298">
            <w:pPr>
              <w:autoSpaceDE w:val="0"/>
              <w:autoSpaceDN w:val="0"/>
              <w:adjustRightInd w:val="0"/>
              <w:spacing w:before="120" w:after="120"/>
              <w:rPr>
                <w:bCs/>
                <w:szCs w:val="24"/>
              </w:rPr>
            </w:pPr>
            <w:r w:rsidRPr="008B6D69">
              <w:rPr>
                <w:bCs/>
                <w:szCs w:val="24"/>
              </w:rPr>
              <w:t>3</w:t>
            </w:r>
          </w:p>
        </w:tc>
      </w:tr>
    </w:tbl>
    <w:p w:rsidR="00291E62" w:rsidRDefault="00291E62" w:rsidP="00291E62">
      <w:pPr>
        <w:jc w:val="both"/>
        <w:rPr>
          <w:szCs w:val="24"/>
        </w:rPr>
      </w:pPr>
    </w:p>
    <w:p w:rsidR="00291E62" w:rsidRDefault="00291E62" w:rsidP="00291E62">
      <w:pPr>
        <w:jc w:val="both"/>
        <w:rPr>
          <w:szCs w:val="24"/>
        </w:rPr>
      </w:pPr>
    </w:p>
    <w:p w:rsidR="00291E62" w:rsidRDefault="00291E62" w:rsidP="00291E62">
      <w:pPr>
        <w:jc w:val="both"/>
        <w:rPr>
          <w:szCs w:val="24"/>
        </w:rPr>
      </w:pPr>
    </w:p>
    <w:p w:rsidR="00291E62" w:rsidRDefault="00291E62" w:rsidP="00291E62">
      <w:pPr>
        <w:jc w:val="both"/>
        <w:rPr>
          <w:szCs w:val="24"/>
        </w:rPr>
      </w:pPr>
    </w:p>
    <w:p w:rsidR="00291E62" w:rsidRPr="00703C17" w:rsidRDefault="00291E62" w:rsidP="00291E62">
      <w:pPr>
        <w:jc w:val="both"/>
        <w:rPr>
          <w:szCs w:val="24"/>
        </w:rPr>
      </w:pPr>
    </w:p>
    <w:p w:rsidR="00D959E5" w:rsidRPr="008B6D69" w:rsidRDefault="00D959E5" w:rsidP="00291E62">
      <w:pPr>
        <w:jc w:val="both"/>
        <w:rPr>
          <w:szCs w:val="24"/>
        </w:rPr>
      </w:pPr>
      <w:r w:rsidRPr="008B6D69">
        <w:rPr>
          <w:b/>
          <w:szCs w:val="24"/>
        </w:rPr>
        <w:t>Table.2</w:t>
      </w:r>
      <w:r w:rsidRPr="008B6D69">
        <w:rPr>
          <w:szCs w:val="24"/>
        </w:rPr>
        <w:t>. Thermal spray parameter used for detonation gun coating</w:t>
      </w:r>
    </w:p>
    <w:p w:rsidR="00D959E5" w:rsidRPr="008B6D69" w:rsidRDefault="00D959E5" w:rsidP="00291E62">
      <w:pPr>
        <w:autoSpaceDE w:val="0"/>
        <w:autoSpaceDN w:val="0"/>
        <w:adjustRightInd w:val="0"/>
        <w:jc w:val="both"/>
        <w:rPr>
          <w:bCs/>
          <w:szCs w:val="24"/>
        </w:rPr>
      </w:pPr>
      <w:r w:rsidRPr="008B6D69">
        <w:rPr>
          <w:bCs/>
          <w:szCs w:val="24"/>
        </w:rPr>
        <w:t xml:space="preserve"> SPLH: standard Liters per Hour</w:t>
      </w:r>
    </w:p>
    <w:p w:rsidR="00D959E5" w:rsidRPr="008B6D69" w:rsidRDefault="00D959E5" w:rsidP="00291E62">
      <w:pPr>
        <w:autoSpaceDE w:val="0"/>
        <w:autoSpaceDN w:val="0"/>
        <w:adjustRightInd w:val="0"/>
        <w:jc w:val="both"/>
        <w:rPr>
          <w:bCs/>
          <w:szCs w:val="24"/>
        </w:rPr>
      </w:pPr>
    </w:p>
    <w:p w:rsidR="00D959E5" w:rsidRPr="008B6D69" w:rsidRDefault="00D959E5" w:rsidP="00291E62">
      <w:pPr>
        <w:autoSpaceDE w:val="0"/>
        <w:autoSpaceDN w:val="0"/>
        <w:adjustRightInd w:val="0"/>
        <w:jc w:val="both"/>
        <w:rPr>
          <w:bCs/>
          <w:i/>
          <w:szCs w:val="24"/>
        </w:rPr>
      </w:pPr>
      <w:r w:rsidRPr="008B6D69">
        <w:rPr>
          <w:bCs/>
          <w:i/>
          <w:szCs w:val="24"/>
        </w:rPr>
        <w:t>2.3. Characterization of as-sprayed Coating</w:t>
      </w:r>
    </w:p>
    <w:p w:rsidR="00D959E5" w:rsidRDefault="00D959E5" w:rsidP="00291E62">
      <w:pPr>
        <w:autoSpaceDE w:val="0"/>
        <w:autoSpaceDN w:val="0"/>
        <w:adjustRightInd w:val="0"/>
        <w:jc w:val="both"/>
        <w:rPr>
          <w:szCs w:val="24"/>
        </w:rPr>
      </w:pPr>
      <w:r w:rsidRPr="008B6D69">
        <w:rPr>
          <w:bCs/>
          <w:szCs w:val="24"/>
        </w:rPr>
        <w:t xml:space="preserve">The </w:t>
      </w:r>
      <w:r w:rsidRPr="008B6D69">
        <w:rPr>
          <w:szCs w:val="24"/>
        </w:rPr>
        <w:t>Cr</w:t>
      </w:r>
      <w:r w:rsidRPr="008B6D69">
        <w:rPr>
          <w:szCs w:val="24"/>
          <w:vertAlign w:val="subscript"/>
        </w:rPr>
        <w:t>3</w:t>
      </w:r>
      <w:r w:rsidRPr="008B6D69">
        <w:rPr>
          <w:szCs w:val="24"/>
        </w:rPr>
        <w:t>C</w:t>
      </w:r>
      <w:r w:rsidRPr="008B6D69">
        <w:rPr>
          <w:szCs w:val="24"/>
          <w:vertAlign w:val="subscript"/>
        </w:rPr>
        <w:t>2</w:t>
      </w:r>
      <w:r w:rsidRPr="008B6D69">
        <w:rPr>
          <w:szCs w:val="24"/>
        </w:rPr>
        <w:t>-25NiCr</w:t>
      </w:r>
      <w:r w:rsidRPr="008B6D69">
        <w:rPr>
          <w:i/>
          <w:szCs w:val="24"/>
        </w:rPr>
        <w:t xml:space="preserve"> </w:t>
      </w:r>
      <w:r w:rsidRPr="008B6D69">
        <w:rPr>
          <w:szCs w:val="24"/>
        </w:rPr>
        <w:t>coating has been characterized with the help FESEM and EDS analysis. This microscopy was used to measure the porosity of sprayed coating. Scanning Electron Microscopy (SEM 430 model LEICA electron optix unit, England) was used to characterize the surface morphology of the as sprayed Cr</w:t>
      </w:r>
      <w:r w:rsidRPr="008B6D69">
        <w:rPr>
          <w:szCs w:val="24"/>
          <w:vertAlign w:val="subscript"/>
        </w:rPr>
        <w:t>3</w:t>
      </w:r>
      <w:r w:rsidRPr="008B6D69">
        <w:rPr>
          <w:szCs w:val="24"/>
        </w:rPr>
        <w:t>C</w:t>
      </w:r>
      <w:r w:rsidRPr="008B6D69">
        <w:rPr>
          <w:szCs w:val="24"/>
          <w:vertAlign w:val="subscript"/>
        </w:rPr>
        <w:t>2</w:t>
      </w:r>
      <w:r w:rsidRPr="008B6D69">
        <w:rPr>
          <w:szCs w:val="24"/>
        </w:rPr>
        <w:t>-25NiCr</w:t>
      </w:r>
      <w:r w:rsidRPr="008B6D69">
        <w:rPr>
          <w:i/>
          <w:szCs w:val="24"/>
        </w:rPr>
        <w:t xml:space="preserve"> </w:t>
      </w:r>
      <w:r w:rsidRPr="008B6D69">
        <w:rPr>
          <w:szCs w:val="24"/>
        </w:rPr>
        <w:t>coating and</w:t>
      </w:r>
      <w:r w:rsidRPr="008B6D69">
        <w:rPr>
          <w:i/>
          <w:szCs w:val="24"/>
        </w:rPr>
        <w:t xml:space="preserve"> </w:t>
      </w:r>
      <w:r w:rsidRPr="008B6D69">
        <w:rPr>
          <w:szCs w:val="24"/>
        </w:rPr>
        <w:t>Energy Dispersive Spectroscopy (EDS) was used to characterize the formation of oxide scales at particular surface area of the sample.</w:t>
      </w:r>
    </w:p>
    <w:p w:rsidR="008567F8" w:rsidRPr="008B6D69" w:rsidRDefault="008567F8" w:rsidP="00291E62">
      <w:pPr>
        <w:autoSpaceDE w:val="0"/>
        <w:autoSpaceDN w:val="0"/>
        <w:adjustRightInd w:val="0"/>
        <w:jc w:val="both"/>
        <w:rPr>
          <w:szCs w:val="24"/>
        </w:rPr>
      </w:pPr>
    </w:p>
    <w:p w:rsidR="00D959E5" w:rsidRPr="008B6D69" w:rsidRDefault="00D959E5" w:rsidP="00291E62">
      <w:pPr>
        <w:autoSpaceDE w:val="0"/>
        <w:autoSpaceDN w:val="0"/>
        <w:adjustRightInd w:val="0"/>
        <w:jc w:val="both"/>
        <w:rPr>
          <w:i/>
          <w:szCs w:val="24"/>
        </w:rPr>
      </w:pPr>
      <w:r w:rsidRPr="008B6D69">
        <w:rPr>
          <w:i/>
          <w:szCs w:val="24"/>
        </w:rPr>
        <w:t xml:space="preserve">2.4 High Temperature Oxidation Experiment </w:t>
      </w:r>
    </w:p>
    <w:p w:rsidR="008903A0" w:rsidRDefault="00D959E5" w:rsidP="00291E62">
      <w:pPr>
        <w:jc w:val="both"/>
        <w:rPr>
          <w:szCs w:val="24"/>
        </w:rPr>
      </w:pPr>
      <w:r w:rsidRPr="008B6D69">
        <w:rPr>
          <w:szCs w:val="24"/>
        </w:rPr>
        <w:t>The studies were conducted at 800°C using silicon wire tube furnace having PID temperature controller. The samples were polished, which will provide uniformity of reaction while oxidation process occurs. Then dimensions measured by digital vernier calipers to calculate surface area which required for plotting of graph of weight gain per unit area verses number of cycle. Finally speci</w:t>
      </w:r>
      <w:r w:rsidR="00F4399A">
        <w:rPr>
          <w:szCs w:val="24"/>
        </w:rPr>
        <w:t>mens were cleaned i.e. degrease</w:t>
      </w:r>
      <w:r w:rsidRPr="008B6D69">
        <w:rPr>
          <w:szCs w:val="24"/>
        </w:rPr>
        <w:t xml:space="preserve"> by ethanol and kept in alumina boat. This alumina boat prior to performing of experiment was kept in silicon wire tube furnace for 5 hours at 250</w:t>
      </w:r>
      <w:r w:rsidRPr="008B6D69">
        <w:rPr>
          <w:szCs w:val="24"/>
          <w:vertAlign w:val="superscript"/>
        </w:rPr>
        <w:t>0</w:t>
      </w:r>
      <w:r w:rsidRPr="008B6D69">
        <w:rPr>
          <w:szCs w:val="24"/>
        </w:rPr>
        <w:t>C and then kept in furnace at 800</w:t>
      </w:r>
      <w:r w:rsidRPr="008B6D69">
        <w:rPr>
          <w:szCs w:val="24"/>
          <w:vertAlign w:val="superscript"/>
        </w:rPr>
        <w:t>0</w:t>
      </w:r>
      <w:r w:rsidRPr="008B6D69">
        <w:rPr>
          <w:szCs w:val="24"/>
        </w:rPr>
        <w:t>C for two hours so that moisture is totally removed from boat. After that the sample was kept in boat and weight was taken initially and then placed in the furnace. Oxidation</w:t>
      </w:r>
      <w:r w:rsidR="00CA141B" w:rsidRPr="008B6D69">
        <w:rPr>
          <w:szCs w:val="24"/>
        </w:rPr>
        <w:t xml:space="preserve"> and hot corrosion</w:t>
      </w:r>
      <w:r w:rsidRPr="008B6D69">
        <w:rPr>
          <w:szCs w:val="24"/>
        </w:rPr>
        <w:t xml:space="preserve"> behavior</w:t>
      </w:r>
      <w:r w:rsidR="00CA141B" w:rsidRPr="008B6D69">
        <w:rPr>
          <w:szCs w:val="24"/>
        </w:rPr>
        <w:t>s</w:t>
      </w:r>
      <w:r w:rsidRPr="008B6D69">
        <w:rPr>
          <w:szCs w:val="24"/>
        </w:rPr>
        <w:t xml:space="preserve"> of bare and coated steel SA516 has been investigated in oxidizing</w:t>
      </w:r>
      <w:r w:rsidR="00CA141B" w:rsidRPr="008B6D69">
        <w:rPr>
          <w:szCs w:val="24"/>
        </w:rPr>
        <w:t xml:space="preserve"> and salty</w:t>
      </w:r>
      <w:r w:rsidRPr="008B6D69">
        <w:rPr>
          <w:szCs w:val="24"/>
        </w:rPr>
        <w:t xml:space="preserve"> environment</w:t>
      </w:r>
      <w:r w:rsidR="00CA141B" w:rsidRPr="008B6D69">
        <w:rPr>
          <w:szCs w:val="24"/>
        </w:rPr>
        <w:t>s</w:t>
      </w:r>
      <w:r w:rsidRPr="008B6D69">
        <w:rPr>
          <w:szCs w:val="24"/>
        </w:rPr>
        <w:t xml:space="preserve"> under cyclic conditions at 800</w:t>
      </w:r>
      <w:r w:rsidRPr="008B6D69">
        <w:rPr>
          <w:szCs w:val="24"/>
          <w:vertAlign w:val="superscript"/>
        </w:rPr>
        <w:t>0</w:t>
      </w:r>
      <w:r w:rsidRPr="008B6D69">
        <w:rPr>
          <w:szCs w:val="24"/>
        </w:rPr>
        <w:t>C for 50 cycles. Each cycle specimen heating one hour at 800°C in silicon wire tube furnac</w:t>
      </w:r>
      <w:r w:rsidR="00F4399A">
        <w:rPr>
          <w:szCs w:val="24"/>
        </w:rPr>
        <w:t>e followed by 20 minutes cool</w:t>
      </w:r>
      <w:r w:rsidRPr="008B6D69">
        <w:rPr>
          <w:szCs w:val="24"/>
        </w:rPr>
        <w:t xml:space="preserve"> at room t</w:t>
      </w:r>
      <w:r w:rsidR="00F4399A">
        <w:rPr>
          <w:szCs w:val="24"/>
        </w:rPr>
        <w:t>emperature and their weight was</w:t>
      </w:r>
      <w:r w:rsidRPr="008B6D69">
        <w:rPr>
          <w:szCs w:val="24"/>
        </w:rPr>
        <w:t xml:space="preserve"> taken by electronic balance (Make Contech, India) having sensitivity of 0.001 gms. Spalled scale was also taken into consideration which used to fall into the boat i.e. the weight was taken along with the boat. </w:t>
      </w:r>
    </w:p>
    <w:p w:rsidR="008567F8" w:rsidRPr="008B6D69" w:rsidRDefault="008567F8" w:rsidP="00291E62">
      <w:pPr>
        <w:jc w:val="both"/>
        <w:rPr>
          <w:szCs w:val="24"/>
        </w:rPr>
      </w:pPr>
    </w:p>
    <w:p w:rsidR="004E64BB" w:rsidRPr="008B6D69" w:rsidRDefault="00D959E5" w:rsidP="00291E62">
      <w:pPr>
        <w:pStyle w:val="Default"/>
      </w:pPr>
      <w:r w:rsidRPr="008B6D69">
        <w:rPr>
          <w:b/>
          <w:bCs/>
        </w:rPr>
        <w:t xml:space="preserve">3. Result and Discussion </w:t>
      </w:r>
    </w:p>
    <w:p w:rsidR="00236B08" w:rsidRPr="008B6D69" w:rsidRDefault="00D959E5" w:rsidP="00291E62">
      <w:pPr>
        <w:jc w:val="both"/>
        <w:rPr>
          <w:szCs w:val="24"/>
        </w:rPr>
      </w:pPr>
      <w:r w:rsidRPr="008B6D69">
        <w:rPr>
          <w:szCs w:val="24"/>
        </w:rPr>
        <w:t xml:space="preserve">3.1 </w:t>
      </w:r>
      <w:r w:rsidRPr="008B6D69">
        <w:rPr>
          <w:i/>
          <w:iCs/>
          <w:szCs w:val="24"/>
        </w:rPr>
        <w:t>Weight Change Analysis</w:t>
      </w:r>
      <w:r w:rsidRPr="008B6D69">
        <w:rPr>
          <w:szCs w:val="24"/>
        </w:rPr>
        <w:t xml:space="preserve">- </w:t>
      </w:r>
      <w:r w:rsidR="00394404" w:rsidRPr="008B6D69">
        <w:rPr>
          <w:szCs w:val="24"/>
        </w:rPr>
        <w:t>Fig.1</w:t>
      </w:r>
      <w:r w:rsidR="00074995" w:rsidRPr="008B6D69">
        <w:rPr>
          <w:szCs w:val="24"/>
        </w:rPr>
        <w:t>(a)</w:t>
      </w:r>
      <w:r w:rsidR="00394404" w:rsidRPr="008B6D69">
        <w:rPr>
          <w:szCs w:val="24"/>
        </w:rPr>
        <w:t xml:space="preserve"> shows that</w:t>
      </w:r>
      <w:r w:rsidR="006C37E2" w:rsidRPr="008B6D69">
        <w:rPr>
          <w:szCs w:val="24"/>
        </w:rPr>
        <w:t xml:space="preserve"> weight gain of</w:t>
      </w:r>
      <w:r w:rsidR="00394404" w:rsidRPr="008B6D69">
        <w:rPr>
          <w:szCs w:val="24"/>
        </w:rPr>
        <w:t xml:space="preserve"> both uncoated</w:t>
      </w:r>
      <w:r w:rsidR="006C37E2" w:rsidRPr="008B6D69">
        <w:rPr>
          <w:szCs w:val="24"/>
        </w:rPr>
        <w:t xml:space="preserve"> and coated</w:t>
      </w:r>
      <w:r w:rsidR="005E3DF6" w:rsidRPr="008B6D69">
        <w:rPr>
          <w:szCs w:val="24"/>
        </w:rPr>
        <w:t xml:space="preserve"> sample</w:t>
      </w:r>
      <w:r w:rsidR="006C37E2" w:rsidRPr="008B6D69">
        <w:rPr>
          <w:szCs w:val="24"/>
        </w:rPr>
        <w:t>s</w:t>
      </w:r>
      <w:r w:rsidR="00394404" w:rsidRPr="008B6D69">
        <w:rPr>
          <w:szCs w:val="24"/>
        </w:rPr>
        <w:t xml:space="preserve"> in presence of air</w:t>
      </w:r>
      <w:r w:rsidR="006C37E2" w:rsidRPr="008B6D69">
        <w:rPr>
          <w:szCs w:val="24"/>
        </w:rPr>
        <w:t xml:space="preserve"> </w:t>
      </w:r>
      <w:r w:rsidR="007E1D97" w:rsidRPr="008B6D69">
        <w:rPr>
          <w:szCs w:val="24"/>
        </w:rPr>
        <w:t>(</w:t>
      </w:r>
      <w:r w:rsidR="005E3DF6" w:rsidRPr="008B6D69">
        <w:rPr>
          <w:szCs w:val="24"/>
        </w:rPr>
        <w:t>25</w:t>
      </w:r>
      <w:r w:rsidR="007E1D97" w:rsidRPr="008B6D69">
        <w:rPr>
          <w:szCs w:val="24"/>
        </w:rPr>
        <w:t>.</w:t>
      </w:r>
      <w:r w:rsidR="005E3DF6" w:rsidRPr="008B6D69">
        <w:rPr>
          <w:szCs w:val="24"/>
        </w:rPr>
        <w:t>5mg/cm</w:t>
      </w:r>
      <w:r w:rsidR="005E3DF6" w:rsidRPr="008B6D69">
        <w:rPr>
          <w:szCs w:val="24"/>
          <w:vertAlign w:val="superscript"/>
        </w:rPr>
        <w:t>2</w:t>
      </w:r>
      <w:r w:rsidR="007E1D97" w:rsidRPr="008B6D69">
        <w:rPr>
          <w:szCs w:val="24"/>
        </w:rPr>
        <w:t>,</w:t>
      </w:r>
      <w:r w:rsidR="006C37E2" w:rsidRPr="008B6D69">
        <w:rPr>
          <w:szCs w:val="24"/>
        </w:rPr>
        <w:t>15</w:t>
      </w:r>
      <w:r w:rsidR="007E1D97" w:rsidRPr="008B6D69">
        <w:rPr>
          <w:szCs w:val="24"/>
        </w:rPr>
        <w:t>.</w:t>
      </w:r>
      <w:r w:rsidR="006C37E2" w:rsidRPr="008B6D69">
        <w:rPr>
          <w:szCs w:val="24"/>
        </w:rPr>
        <w:t>2mg/cm</w:t>
      </w:r>
      <w:r w:rsidR="006C37E2" w:rsidRPr="008B6D69">
        <w:rPr>
          <w:szCs w:val="24"/>
          <w:vertAlign w:val="superscript"/>
        </w:rPr>
        <w:t>2</w:t>
      </w:r>
      <w:r w:rsidR="006C37E2" w:rsidRPr="008B6D69">
        <w:rPr>
          <w:szCs w:val="24"/>
        </w:rPr>
        <w:t>) and weight gain of both uncoated and coated</w:t>
      </w:r>
      <w:r w:rsidR="00394404" w:rsidRPr="008B6D69">
        <w:rPr>
          <w:szCs w:val="24"/>
        </w:rPr>
        <w:t xml:space="preserve"> i</w:t>
      </w:r>
      <w:r w:rsidR="006C37E2" w:rsidRPr="008B6D69">
        <w:rPr>
          <w:szCs w:val="24"/>
        </w:rPr>
        <w:t xml:space="preserve">n presence of salty atmosphere </w:t>
      </w:r>
      <w:r w:rsidR="00394404" w:rsidRPr="008B6D69">
        <w:rPr>
          <w:szCs w:val="24"/>
        </w:rPr>
        <w:t>Na</w:t>
      </w:r>
      <w:r w:rsidR="00394404" w:rsidRPr="008B6D69">
        <w:rPr>
          <w:szCs w:val="24"/>
          <w:vertAlign w:val="subscript"/>
        </w:rPr>
        <w:t>2</w:t>
      </w:r>
      <w:r w:rsidR="00394404" w:rsidRPr="008B6D69">
        <w:rPr>
          <w:szCs w:val="24"/>
        </w:rPr>
        <w:t>SO</w:t>
      </w:r>
      <w:r w:rsidR="00394404" w:rsidRPr="008B6D69">
        <w:rPr>
          <w:szCs w:val="24"/>
          <w:vertAlign w:val="subscript"/>
        </w:rPr>
        <w:t>4</w:t>
      </w:r>
      <w:r w:rsidR="007E1D97" w:rsidRPr="008B6D69">
        <w:rPr>
          <w:szCs w:val="24"/>
        </w:rPr>
        <w:t>-50% NaCl (</w:t>
      </w:r>
      <w:r w:rsidR="006C37E2" w:rsidRPr="008B6D69">
        <w:rPr>
          <w:szCs w:val="24"/>
        </w:rPr>
        <w:t>32</w:t>
      </w:r>
      <w:r w:rsidR="007E1D97" w:rsidRPr="008B6D69">
        <w:rPr>
          <w:szCs w:val="24"/>
        </w:rPr>
        <w:t>.</w:t>
      </w:r>
      <w:r w:rsidR="006C37E2" w:rsidRPr="008B6D69">
        <w:rPr>
          <w:szCs w:val="24"/>
        </w:rPr>
        <w:t>85mg/cm</w:t>
      </w:r>
      <w:r w:rsidR="006C37E2" w:rsidRPr="008B6D69">
        <w:rPr>
          <w:szCs w:val="24"/>
          <w:vertAlign w:val="superscript"/>
        </w:rPr>
        <w:t>2</w:t>
      </w:r>
      <w:r w:rsidR="007E1D97" w:rsidRPr="008B6D69">
        <w:rPr>
          <w:szCs w:val="24"/>
        </w:rPr>
        <w:t>,</w:t>
      </w:r>
      <w:r w:rsidR="006C37E2" w:rsidRPr="008B6D69">
        <w:rPr>
          <w:szCs w:val="24"/>
        </w:rPr>
        <w:t>20</w:t>
      </w:r>
      <w:r w:rsidR="007E1D97" w:rsidRPr="008B6D69">
        <w:rPr>
          <w:szCs w:val="24"/>
        </w:rPr>
        <w:t>.</w:t>
      </w:r>
      <w:r w:rsidR="006C37E2" w:rsidRPr="008B6D69">
        <w:rPr>
          <w:szCs w:val="24"/>
        </w:rPr>
        <w:t>5mg/cm</w:t>
      </w:r>
      <w:r w:rsidR="006C37E2" w:rsidRPr="008B6D69">
        <w:rPr>
          <w:szCs w:val="24"/>
          <w:vertAlign w:val="superscript"/>
        </w:rPr>
        <w:t>2</w:t>
      </w:r>
      <w:r w:rsidR="006C37E2" w:rsidRPr="008B6D69">
        <w:rPr>
          <w:szCs w:val="24"/>
        </w:rPr>
        <w:t>).</w:t>
      </w:r>
      <w:r w:rsidR="00703C17">
        <w:rPr>
          <w:szCs w:val="24"/>
        </w:rPr>
        <w:t xml:space="preserve">    </w:t>
      </w:r>
    </w:p>
    <w:p w:rsidR="00291E62" w:rsidRDefault="00074995" w:rsidP="00291E62">
      <w:pPr>
        <w:jc w:val="both"/>
        <w:rPr>
          <w:szCs w:val="24"/>
        </w:rPr>
      </w:pPr>
      <w:r w:rsidRPr="008B6D69">
        <w:rPr>
          <w:szCs w:val="24"/>
        </w:rPr>
        <w:t xml:space="preserve">  Fig.1(b)</w:t>
      </w:r>
      <w:r w:rsidR="009A40E9" w:rsidRPr="008B6D69">
        <w:rPr>
          <w:szCs w:val="24"/>
        </w:rPr>
        <w:t xml:space="preserve"> shows the squa</w:t>
      </w:r>
      <w:r w:rsidR="00BD7D46" w:rsidRPr="008B6D69">
        <w:rPr>
          <w:szCs w:val="24"/>
        </w:rPr>
        <w:t>re graph of weight gain/area against</w:t>
      </w:r>
      <w:r w:rsidR="009A40E9" w:rsidRPr="008B6D69">
        <w:rPr>
          <w:szCs w:val="24"/>
        </w:rPr>
        <w:t xml:space="preserve"> number of cycle which denotes the parabolic rate of reaction(K</w:t>
      </w:r>
      <w:r w:rsidR="009A40E9" w:rsidRPr="008B6D69">
        <w:rPr>
          <w:szCs w:val="24"/>
          <w:vertAlign w:val="subscript"/>
        </w:rPr>
        <w:t>p</w:t>
      </w:r>
      <w:r w:rsidR="009A40E9" w:rsidRPr="008B6D69">
        <w:rPr>
          <w:szCs w:val="24"/>
        </w:rPr>
        <w:t>)</w:t>
      </w:r>
      <w:r w:rsidR="00DB5189" w:rsidRPr="008B6D69">
        <w:rPr>
          <w:szCs w:val="24"/>
        </w:rPr>
        <w:t>.The value</w:t>
      </w:r>
      <w:r w:rsidR="00BD7D46" w:rsidRPr="008B6D69">
        <w:rPr>
          <w:szCs w:val="24"/>
        </w:rPr>
        <w:t>s</w:t>
      </w:r>
      <w:r w:rsidR="00DB5189" w:rsidRPr="008B6D69">
        <w:rPr>
          <w:szCs w:val="24"/>
        </w:rPr>
        <w:t xml:space="preserve"> of K</w:t>
      </w:r>
      <w:r w:rsidR="00DB5189" w:rsidRPr="008B6D69">
        <w:rPr>
          <w:szCs w:val="24"/>
          <w:vertAlign w:val="subscript"/>
        </w:rPr>
        <w:t>p</w:t>
      </w:r>
      <w:r w:rsidR="00BD7D46" w:rsidRPr="008B6D69">
        <w:rPr>
          <w:szCs w:val="24"/>
          <w:vertAlign w:val="subscript"/>
        </w:rPr>
        <w:t xml:space="preserve"> </w:t>
      </w:r>
      <w:r w:rsidR="00BD7D46" w:rsidRPr="008B6D69">
        <w:rPr>
          <w:szCs w:val="24"/>
        </w:rPr>
        <w:t>are based upon the parabolic rate equation for high temperature oxidation process</w:t>
      </w:r>
      <w:r w:rsidR="001A7229" w:rsidRPr="008B6D69">
        <w:rPr>
          <w:szCs w:val="24"/>
        </w:rPr>
        <w:t xml:space="preserve"> given by- y</w:t>
      </w:r>
      <w:r w:rsidR="001A7229" w:rsidRPr="008B6D69">
        <w:rPr>
          <w:szCs w:val="24"/>
          <w:vertAlign w:val="superscript"/>
        </w:rPr>
        <w:t>2</w:t>
      </w:r>
      <w:r w:rsidR="00BD7D46" w:rsidRPr="008B6D69">
        <w:rPr>
          <w:szCs w:val="24"/>
        </w:rPr>
        <w:t xml:space="preserve"> </w:t>
      </w:r>
      <w:r w:rsidR="001A7229" w:rsidRPr="008B6D69">
        <w:rPr>
          <w:szCs w:val="24"/>
        </w:rPr>
        <w:t>= (K</w:t>
      </w:r>
      <w:r w:rsidR="001A7229" w:rsidRPr="008B6D69">
        <w:rPr>
          <w:szCs w:val="24"/>
          <w:vertAlign w:val="subscript"/>
        </w:rPr>
        <w:t>p</w:t>
      </w:r>
      <w:r w:rsidR="005470C2">
        <w:rPr>
          <w:szCs w:val="24"/>
        </w:rPr>
        <w:t xml:space="preserve"> x t) + constant, where y be</w:t>
      </w:r>
      <w:r w:rsidR="001A7229" w:rsidRPr="008B6D69">
        <w:rPr>
          <w:szCs w:val="24"/>
        </w:rPr>
        <w:t xml:space="preserve"> the weight c</w:t>
      </w:r>
      <w:r w:rsidR="005470C2">
        <w:rPr>
          <w:szCs w:val="24"/>
        </w:rPr>
        <w:t>hange per unit surface area,t be</w:t>
      </w:r>
      <w:r w:rsidR="001A7229" w:rsidRPr="008B6D69">
        <w:rPr>
          <w:szCs w:val="24"/>
        </w:rPr>
        <w:t xml:space="preserve"> the time ,and K</w:t>
      </w:r>
      <w:r w:rsidR="001A7229" w:rsidRPr="008B6D69">
        <w:rPr>
          <w:szCs w:val="24"/>
          <w:vertAlign w:val="subscript"/>
        </w:rPr>
        <w:t>p</w:t>
      </w:r>
      <w:r w:rsidR="005470C2">
        <w:rPr>
          <w:szCs w:val="24"/>
        </w:rPr>
        <w:t xml:space="preserve"> denoted</w:t>
      </w:r>
      <w:r w:rsidR="001A7229" w:rsidRPr="008B6D69">
        <w:rPr>
          <w:szCs w:val="24"/>
        </w:rPr>
        <w:t xml:space="preserve"> the parabolic growth rate </w:t>
      </w:r>
      <w:r w:rsidR="00DB0D81">
        <w:rPr>
          <w:szCs w:val="24"/>
        </w:rPr>
        <w:t>constant.</w:t>
      </w:r>
      <w:r w:rsidR="00DB0D81" w:rsidRPr="008B6D69">
        <w:rPr>
          <w:szCs w:val="24"/>
        </w:rPr>
        <w:t xml:space="preserve"> The</w:t>
      </w:r>
      <w:r w:rsidR="001A7229" w:rsidRPr="008B6D69">
        <w:rPr>
          <w:szCs w:val="24"/>
        </w:rPr>
        <w:t xml:space="preserve"> value of K</w:t>
      </w:r>
      <w:r w:rsidR="001A7229" w:rsidRPr="008B6D69">
        <w:rPr>
          <w:szCs w:val="24"/>
          <w:vertAlign w:val="subscript"/>
        </w:rPr>
        <w:t>p</w:t>
      </w:r>
      <w:r w:rsidR="001A7229" w:rsidRPr="008B6D69">
        <w:rPr>
          <w:szCs w:val="24"/>
        </w:rPr>
        <w:t xml:space="preserve"> for </w:t>
      </w:r>
    </w:p>
    <w:p w:rsidR="002E2298" w:rsidRDefault="001A7229" w:rsidP="00291E62">
      <w:pPr>
        <w:jc w:val="both"/>
        <w:rPr>
          <w:szCs w:val="24"/>
        </w:rPr>
      </w:pPr>
      <w:r w:rsidRPr="008B6D69">
        <w:rPr>
          <w:szCs w:val="24"/>
        </w:rPr>
        <w:t>uncoated a</w:t>
      </w:r>
      <w:r w:rsidR="00EA2E61">
        <w:rPr>
          <w:szCs w:val="24"/>
        </w:rPr>
        <w:t>nd coated in presence of air were found</w:t>
      </w:r>
      <w:r w:rsidR="00D62EFF" w:rsidRPr="008B6D69">
        <w:rPr>
          <w:szCs w:val="24"/>
        </w:rPr>
        <w:t xml:space="preserve"> 1.6</w:t>
      </w:r>
      <w:r w:rsidR="007E1D97" w:rsidRPr="008B6D69">
        <w:rPr>
          <w:szCs w:val="24"/>
        </w:rPr>
        <w:t>x 10</w:t>
      </w:r>
      <w:r w:rsidR="007E1D97" w:rsidRPr="008B6D69">
        <w:rPr>
          <w:szCs w:val="24"/>
          <w:vertAlign w:val="superscript"/>
        </w:rPr>
        <w:t>-10</w:t>
      </w:r>
      <w:r w:rsidR="007E1D97" w:rsidRPr="008B6D69">
        <w:rPr>
          <w:szCs w:val="24"/>
        </w:rPr>
        <w:t xml:space="preserve"> g</w:t>
      </w:r>
      <w:r w:rsidR="007E1D97" w:rsidRPr="008B6D69">
        <w:rPr>
          <w:szCs w:val="24"/>
          <w:vertAlign w:val="superscript"/>
        </w:rPr>
        <w:t>2</w:t>
      </w:r>
      <w:r w:rsidR="007E1D97" w:rsidRPr="008B6D69">
        <w:rPr>
          <w:szCs w:val="24"/>
        </w:rPr>
        <w:t>cm</w:t>
      </w:r>
      <w:r w:rsidR="007E1D97" w:rsidRPr="008B6D69">
        <w:rPr>
          <w:szCs w:val="24"/>
          <w:vertAlign w:val="superscript"/>
        </w:rPr>
        <w:t>-4</w:t>
      </w:r>
      <w:r w:rsidRPr="008B6D69">
        <w:rPr>
          <w:szCs w:val="24"/>
        </w:rPr>
        <w:t xml:space="preserve"> </w:t>
      </w:r>
      <w:r w:rsidR="007E1D97" w:rsidRPr="008B6D69">
        <w:rPr>
          <w:szCs w:val="24"/>
        </w:rPr>
        <w:t>s</w:t>
      </w:r>
      <w:r w:rsidR="007E1D97" w:rsidRPr="008B6D69">
        <w:rPr>
          <w:szCs w:val="24"/>
          <w:vertAlign w:val="superscript"/>
        </w:rPr>
        <w:t>-1</w:t>
      </w:r>
      <w:r w:rsidR="007E1D97" w:rsidRPr="008B6D69">
        <w:rPr>
          <w:szCs w:val="24"/>
        </w:rPr>
        <w:t xml:space="preserve">, </w:t>
      </w:r>
      <w:r w:rsidR="00D62EFF" w:rsidRPr="008B6D69">
        <w:rPr>
          <w:szCs w:val="24"/>
        </w:rPr>
        <w:t>0.3</w:t>
      </w:r>
      <w:r w:rsidR="007E1D97" w:rsidRPr="008B6D69">
        <w:rPr>
          <w:szCs w:val="24"/>
        </w:rPr>
        <w:t>x 10</w:t>
      </w:r>
      <w:r w:rsidR="007E1D97" w:rsidRPr="008B6D69">
        <w:rPr>
          <w:szCs w:val="24"/>
          <w:vertAlign w:val="superscript"/>
        </w:rPr>
        <w:t>-10</w:t>
      </w:r>
      <w:r w:rsidR="007E1D97" w:rsidRPr="008B6D69">
        <w:rPr>
          <w:szCs w:val="24"/>
        </w:rPr>
        <w:t xml:space="preserve"> g</w:t>
      </w:r>
      <w:r w:rsidR="007E1D97" w:rsidRPr="008B6D69">
        <w:rPr>
          <w:szCs w:val="24"/>
          <w:vertAlign w:val="superscript"/>
        </w:rPr>
        <w:t>2</w:t>
      </w:r>
      <w:r w:rsidR="007E1D97" w:rsidRPr="008B6D69">
        <w:rPr>
          <w:szCs w:val="24"/>
        </w:rPr>
        <w:t>cm</w:t>
      </w:r>
      <w:r w:rsidR="007E1D97" w:rsidRPr="008B6D69">
        <w:rPr>
          <w:szCs w:val="24"/>
          <w:vertAlign w:val="superscript"/>
        </w:rPr>
        <w:t>-4</w:t>
      </w:r>
      <w:r w:rsidR="007E1D97" w:rsidRPr="008B6D69">
        <w:rPr>
          <w:szCs w:val="24"/>
        </w:rPr>
        <w:t xml:space="preserve"> s</w:t>
      </w:r>
      <w:r w:rsidR="007E1D97" w:rsidRPr="008B6D69">
        <w:rPr>
          <w:szCs w:val="24"/>
          <w:vertAlign w:val="superscript"/>
        </w:rPr>
        <w:t>-1</w:t>
      </w:r>
      <w:r w:rsidR="007E1D97" w:rsidRPr="008B6D69">
        <w:rPr>
          <w:szCs w:val="24"/>
        </w:rPr>
        <w:t xml:space="preserve"> and the value of K</w:t>
      </w:r>
      <w:r w:rsidR="007E1D97" w:rsidRPr="008B6D69">
        <w:rPr>
          <w:szCs w:val="24"/>
          <w:vertAlign w:val="subscript"/>
        </w:rPr>
        <w:t>p</w:t>
      </w:r>
      <w:r w:rsidR="007E1D97" w:rsidRPr="008B6D69">
        <w:rPr>
          <w:szCs w:val="24"/>
        </w:rPr>
        <w:t xml:space="preserve"> for both uncoated and coated samples in pres</w:t>
      </w:r>
      <w:r w:rsidR="00D62EFF" w:rsidRPr="008B6D69">
        <w:rPr>
          <w:szCs w:val="24"/>
        </w:rPr>
        <w:t xml:space="preserve">ence of salty atmosphere </w:t>
      </w:r>
      <w:r w:rsidR="00EA2E61">
        <w:rPr>
          <w:szCs w:val="24"/>
        </w:rPr>
        <w:t>were found</w:t>
      </w:r>
      <w:r w:rsidR="00D62EFF" w:rsidRPr="008B6D69">
        <w:rPr>
          <w:szCs w:val="24"/>
        </w:rPr>
        <w:t xml:space="preserve"> 3.2</w:t>
      </w:r>
      <w:r w:rsidR="007E1D97" w:rsidRPr="008B6D69">
        <w:rPr>
          <w:szCs w:val="24"/>
        </w:rPr>
        <w:t>x 10</w:t>
      </w:r>
      <w:r w:rsidR="007E1D97" w:rsidRPr="008B6D69">
        <w:rPr>
          <w:szCs w:val="24"/>
          <w:vertAlign w:val="superscript"/>
        </w:rPr>
        <w:t>-10</w:t>
      </w:r>
      <w:r w:rsidR="007E1D97" w:rsidRPr="008B6D69">
        <w:rPr>
          <w:szCs w:val="24"/>
        </w:rPr>
        <w:t xml:space="preserve"> g</w:t>
      </w:r>
      <w:r w:rsidR="007E1D97" w:rsidRPr="008B6D69">
        <w:rPr>
          <w:szCs w:val="24"/>
          <w:vertAlign w:val="superscript"/>
        </w:rPr>
        <w:t>2</w:t>
      </w:r>
      <w:r w:rsidR="007E1D97" w:rsidRPr="008B6D69">
        <w:rPr>
          <w:szCs w:val="24"/>
        </w:rPr>
        <w:t>cm</w:t>
      </w:r>
      <w:r w:rsidR="007E1D97" w:rsidRPr="008B6D69">
        <w:rPr>
          <w:szCs w:val="24"/>
          <w:vertAlign w:val="superscript"/>
        </w:rPr>
        <w:t>-4</w:t>
      </w:r>
      <w:r w:rsidR="007E1D97" w:rsidRPr="008B6D69">
        <w:rPr>
          <w:szCs w:val="24"/>
        </w:rPr>
        <w:t xml:space="preserve"> s</w:t>
      </w:r>
      <w:r w:rsidR="007E1D97" w:rsidRPr="008B6D69">
        <w:rPr>
          <w:szCs w:val="24"/>
          <w:vertAlign w:val="superscript"/>
        </w:rPr>
        <w:t>-1</w:t>
      </w:r>
      <w:r w:rsidR="007E1D97" w:rsidRPr="008B6D69">
        <w:rPr>
          <w:szCs w:val="24"/>
        </w:rPr>
        <w:t xml:space="preserve">, </w:t>
      </w:r>
      <w:r w:rsidR="00D62EFF" w:rsidRPr="008B6D69">
        <w:rPr>
          <w:szCs w:val="24"/>
        </w:rPr>
        <w:t>0.8</w:t>
      </w:r>
      <w:r w:rsidR="007E1D97" w:rsidRPr="008B6D69">
        <w:rPr>
          <w:szCs w:val="24"/>
        </w:rPr>
        <w:t>x 10</w:t>
      </w:r>
      <w:r w:rsidR="007E1D97" w:rsidRPr="008B6D69">
        <w:rPr>
          <w:szCs w:val="24"/>
          <w:vertAlign w:val="superscript"/>
        </w:rPr>
        <w:t>-10</w:t>
      </w:r>
      <w:r w:rsidR="007E1D97" w:rsidRPr="008B6D69">
        <w:rPr>
          <w:szCs w:val="24"/>
        </w:rPr>
        <w:t xml:space="preserve"> g</w:t>
      </w:r>
      <w:r w:rsidR="007E1D97" w:rsidRPr="008B6D69">
        <w:rPr>
          <w:szCs w:val="24"/>
          <w:vertAlign w:val="superscript"/>
        </w:rPr>
        <w:t>2</w:t>
      </w:r>
      <w:r w:rsidR="007E1D97" w:rsidRPr="008B6D69">
        <w:rPr>
          <w:szCs w:val="24"/>
        </w:rPr>
        <w:t>cm</w:t>
      </w:r>
      <w:r w:rsidR="007E1D97" w:rsidRPr="008B6D69">
        <w:rPr>
          <w:szCs w:val="24"/>
          <w:vertAlign w:val="superscript"/>
        </w:rPr>
        <w:t>-4</w:t>
      </w:r>
      <w:r w:rsidR="007E1D97" w:rsidRPr="008B6D69">
        <w:rPr>
          <w:szCs w:val="24"/>
        </w:rPr>
        <w:t xml:space="preserve"> s</w:t>
      </w:r>
      <w:r w:rsidR="007E1D97" w:rsidRPr="008B6D69">
        <w:rPr>
          <w:szCs w:val="24"/>
          <w:vertAlign w:val="superscript"/>
        </w:rPr>
        <w:t>-1</w:t>
      </w:r>
      <w:r w:rsidR="007E1D97" w:rsidRPr="008B6D69">
        <w:rPr>
          <w:szCs w:val="24"/>
        </w:rPr>
        <w:t xml:space="preserve">.  </w:t>
      </w:r>
    </w:p>
    <w:p w:rsidR="002E2298" w:rsidRDefault="002E2298" w:rsidP="00291E62">
      <w:pPr>
        <w:jc w:val="both"/>
        <w:rPr>
          <w:szCs w:val="24"/>
        </w:rPr>
      </w:pPr>
    </w:p>
    <w:p w:rsidR="002E2298" w:rsidRDefault="002E2298" w:rsidP="00291E62">
      <w:pPr>
        <w:jc w:val="both"/>
        <w:rPr>
          <w:szCs w:val="24"/>
        </w:rPr>
      </w:pPr>
    </w:p>
    <w:p w:rsidR="002E2298" w:rsidRDefault="002E2298" w:rsidP="00291E62">
      <w:pPr>
        <w:jc w:val="both"/>
        <w:rPr>
          <w:szCs w:val="24"/>
        </w:rPr>
      </w:pPr>
    </w:p>
    <w:p w:rsidR="002E2298" w:rsidRDefault="002E2298" w:rsidP="00291E62">
      <w:pPr>
        <w:jc w:val="both"/>
        <w:rPr>
          <w:szCs w:val="24"/>
        </w:rPr>
      </w:pPr>
    </w:p>
    <w:p w:rsidR="002E2298" w:rsidRDefault="002E2298" w:rsidP="00291E62">
      <w:pPr>
        <w:jc w:val="both"/>
        <w:rPr>
          <w:szCs w:val="24"/>
        </w:rPr>
      </w:pPr>
    </w:p>
    <w:p w:rsidR="002E2298" w:rsidRDefault="002E2298" w:rsidP="00291E62">
      <w:pPr>
        <w:jc w:val="both"/>
        <w:rPr>
          <w:szCs w:val="24"/>
        </w:rPr>
      </w:pPr>
    </w:p>
    <w:p w:rsidR="002E2298" w:rsidRDefault="002E2298" w:rsidP="00291E62">
      <w:pPr>
        <w:jc w:val="both"/>
        <w:rPr>
          <w:szCs w:val="24"/>
        </w:rPr>
      </w:pPr>
    </w:p>
    <w:p w:rsidR="002E2298" w:rsidRDefault="002E2298" w:rsidP="00291E62">
      <w:pPr>
        <w:jc w:val="both"/>
        <w:rPr>
          <w:szCs w:val="24"/>
        </w:rPr>
      </w:pPr>
    </w:p>
    <w:p w:rsidR="002E2298" w:rsidRDefault="002E2298" w:rsidP="00291E62">
      <w:pPr>
        <w:jc w:val="both"/>
        <w:rPr>
          <w:szCs w:val="24"/>
        </w:rPr>
      </w:pPr>
    </w:p>
    <w:p w:rsidR="002E2298" w:rsidRDefault="002E2298" w:rsidP="00291E62">
      <w:pPr>
        <w:jc w:val="both"/>
        <w:rPr>
          <w:szCs w:val="24"/>
        </w:rPr>
      </w:pPr>
    </w:p>
    <w:p w:rsidR="002E2298" w:rsidRDefault="002E2298" w:rsidP="00291E62">
      <w:pPr>
        <w:jc w:val="both"/>
        <w:rPr>
          <w:szCs w:val="24"/>
        </w:rPr>
      </w:pPr>
    </w:p>
    <w:p w:rsidR="00394404" w:rsidRPr="008B6D69" w:rsidRDefault="007E1D97" w:rsidP="00291E62">
      <w:pPr>
        <w:jc w:val="both"/>
        <w:rPr>
          <w:szCs w:val="24"/>
        </w:rPr>
      </w:pPr>
      <w:r w:rsidRPr="008B6D69">
        <w:rPr>
          <w:szCs w:val="24"/>
        </w:rPr>
        <w:t xml:space="preserve"> </w:t>
      </w:r>
    </w:p>
    <w:p w:rsidR="008B192F" w:rsidRPr="008B6D69" w:rsidRDefault="00292081" w:rsidP="008B6D69">
      <w:pPr>
        <w:jc w:val="center"/>
        <w:rPr>
          <w:szCs w:val="24"/>
        </w:rPr>
      </w:pPr>
      <w:r w:rsidRPr="008B6D69">
        <w:rPr>
          <w:rFonts w:ascii="Arial" w:hAnsi="Arial" w:cs="Arial"/>
          <w:noProof/>
          <w:szCs w:val="24"/>
        </w:rPr>
        <w:drawing>
          <wp:inline distT="0" distB="0" distL="0" distR="0">
            <wp:extent cx="5509260" cy="2011680"/>
            <wp:effectExtent l="0" t="0" r="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8B6D69">
        <w:rPr>
          <w:rFonts w:ascii="Arial" w:hAnsi="Arial" w:cs="Arial"/>
          <w:szCs w:val="24"/>
        </w:rPr>
        <w:t xml:space="preserve">      </w:t>
      </w:r>
      <w:r w:rsidR="008B192F" w:rsidRPr="008B6D69">
        <w:rPr>
          <w:rFonts w:ascii="Arial" w:hAnsi="Arial" w:cs="Arial"/>
          <w:szCs w:val="24"/>
        </w:rPr>
        <w:t xml:space="preserve">      </w:t>
      </w:r>
      <w:r w:rsidR="00D30512" w:rsidRPr="008B6D69">
        <w:rPr>
          <w:szCs w:val="24"/>
        </w:rPr>
        <w:t>Fig</w:t>
      </w:r>
      <w:r w:rsidR="006F5358" w:rsidRPr="008B6D69">
        <w:rPr>
          <w:szCs w:val="24"/>
        </w:rPr>
        <w:t>ure</w:t>
      </w:r>
      <w:r w:rsidR="00D30512" w:rsidRPr="008B6D69">
        <w:rPr>
          <w:szCs w:val="24"/>
        </w:rPr>
        <w:t>.</w:t>
      </w:r>
      <w:r w:rsidR="00135DBE" w:rsidRPr="008B6D69">
        <w:rPr>
          <w:szCs w:val="24"/>
        </w:rPr>
        <w:t>1.</w:t>
      </w:r>
      <w:r w:rsidR="00074995" w:rsidRPr="008B6D69">
        <w:rPr>
          <w:szCs w:val="24"/>
        </w:rPr>
        <w:t>(a)</w:t>
      </w:r>
      <w:r w:rsidR="008B192F" w:rsidRPr="008B6D69">
        <w:rPr>
          <w:rFonts w:ascii="Arial" w:hAnsi="Arial" w:cs="Arial"/>
          <w:noProof/>
          <w:szCs w:val="24"/>
        </w:rPr>
        <w:t xml:space="preserve"> </w:t>
      </w:r>
    </w:p>
    <w:p w:rsidR="008B192F" w:rsidRPr="008B6D69" w:rsidRDefault="008B192F" w:rsidP="008B6D69">
      <w:pPr>
        <w:jc w:val="center"/>
        <w:rPr>
          <w:rFonts w:ascii="Arial" w:hAnsi="Arial" w:cs="Arial"/>
          <w:szCs w:val="24"/>
        </w:rPr>
      </w:pPr>
      <w:r w:rsidRPr="008B6D69">
        <w:rPr>
          <w:rFonts w:ascii="Arial" w:hAnsi="Arial" w:cs="Arial"/>
          <w:noProof/>
          <w:szCs w:val="24"/>
        </w:rPr>
        <w:drawing>
          <wp:inline distT="0" distB="0" distL="0" distR="0">
            <wp:extent cx="5486400" cy="1912620"/>
            <wp:effectExtent l="0" t="0" r="0" b="0"/>
            <wp:docPr id="1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03C17" w:rsidRDefault="008B6D69" w:rsidP="00291E62">
      <w:pPr>
        <w:jc w:val="center"/>
        <w:rPr>
          <w:szCs w:val="24"/>
        </w:rPr>
      </w:pPr>
      <w:r>
        <w:rPr>
          <w:szCs w:val="24"/>
        </w:rPr>
        <w:t>Figure.1</w:t>
      </w:r>
      <w:r w:rsidR="00074995" w:rsidRPr="008B6D69">
        <w:rPr>
          <w:szCs w:val="24"/>
        </w:rPr>
        <w:t>(b)</w:t>
      </w:r>
      <w:r w:rsidR="008B192F" w:rsidRPr="008B6D69">
        <w:rPr>
          <w:szCs w:val="24"/>
        </w:rPr>
        <w:t>.</w:t>
      </w:r>
    </w:p>
    <w:p w:rsidR="00703C17" w:rsidRDefault="00703C17" w:rsidP="008B6D69">
      <w:pPr>
        <w:jc w:val="both"/>
        <w:rPr>
          <w:szCs w:val="24"/>
        </w:rPr>
      </w:pPr>
    </w:p>
    <w:p w:rsidR="008B192F" w:rsidRPr="008B6D69" w:rsidRDefault="00074995" w:rsidP="008B6D69">
      <w:pPr>
        <w:jc w:val="both"/>
        <w:rPr>
          <w:szCs w:val="24"/>
        </w:rPr>
      </w:pPr>
      <w:r w:rsidRPr="008B6D69">
        <w:rPr>
          <w:szCs w:val="24"/>
        </w:rPr>
        <w:t>Fig.1.</w:t>
      </w:r>
      <w:r w:rsidR="00247337" w:rsidRPr="008B6D69">
        <w:rPr>
          <w:szCs w:val="24"/>
        </w:rPr>
        <w:t>Shows that weight change/area vs numbe</w:t>
      </w:r>
      <w:r w:rsidR="008B6D69">
        <w:rPr>
          <w:szCs w:val="24"/>
        </w:rPr>
        <w:t>r of cycle in fig1.(a) and fig.1</w:t>
      </w:r>
      <w:r w:rsidR="00247337" w:rsidRPr="008B6D69">
        <w:rPr>
          <w:szCs w:val="24"/>
        </w:rPr>
        <w:t>(b) shows [weight change/area]</w:t>
      </w:r>
      <w:r w:rsidR="00247337" w:rsidRPr="008B6D69">
        <w:rPr>
          <w:szCs w:val="24"/>
          <w:vertAlign w:val="superscript"/>
        </w:rPr>
        <w:t>2</w:t>
      </w:r>
      <w:r w:rsidR="00247337" w:rsidRPr="008B6D69">
        <w:rPr>
          <w:szCs w:val="24"/>
        </w:rPr>
        <w:t xml:space="preserve"> vs number of cycle ,for uncoated and coated with Cr</w:t>
      </w:r>
      <w:r w:rsidR="00247337" w:rsidRPr="008B6D69">
        <w:rPr>
          <w:szCs w:val="24"/>
          <w:vertAlign w:val="subscript"/>
        </w:rPr>
        <w:t>3</w:t>
      </w:r>
      <w:r w:rsidR="00247337" w:rsidRPr="008B6D69">
        <w:rPr>
          <w:szCs w:val="24"/>
        </w:rPr>
        <w:t>C</w:t>
      </w:r>
      <w:r w:rsidR="00247337" w:rsidRPr="008B6D69">
        <w:rPr>
          <w:szCs w:val="24"/>
          <w:vertAlign w:val="subscript"/>
        </w:rPr>
        <w:t>2-</w:t>
      </w:r>
      <w:r w:rsidR="00247337" w:rsidRPr="008B6D69">
        <w:rPr>
          <w:szCs w:val="24"/>
        </w:rPr>
        <w:t>25NiCr coating at 800</w:t>
      </w:r>
      <w:r w:rsidR="00247337" w:rsidRPr="008B6D69">
        <w:rPr>
          <w:szCs w:val="24"/>
          <w:vertAlign w:val="superscript"/>
        </w:rPr>
        <w:t>0</w:t>
      </w:r>
      <w:r w:rsidR="00247337" w:rsidRPr="008B6D69">
        <w:rPr>
          <w:szCs w:val="24"/>
        </w:rPr>
        <w:t>C for air and salty atmosphere for</w:t>
      </w:r>
      <w:r w:rsidR="00F573F0" w:rsidRPr="008B6D69">
        <w:rPr>
          <w:szCs w:val="24"/>
        </w:rPr>
        <w:t xml:space="preserve"> </w:t>
      </w:r>
      <w:r w:rsidR="00247337" w:rsidRPr="008B6D69">
        <w:rPr>
          <w:szCs w:val="24"/>
        </w:rPr>
        <w:t>50 cycles.</w:t>
      </w:r>
    </w:p>
    <w:p w:rsidR="008B192F" w:rsidRPr="008B6D69" w:rsidRDefault="008B192F" w:rsidP="008B6D69">
      <w:pPr>
        <w:jc w:val="both"/>
        <w:rPr>
          <w:i/>
          <w:szCs w:val="24"/>
        </w:rPr>
      </w:pPr>
    </w:p>
    <w:p w:rsidR="00AB53C8" w:rsidRDefault="00E32901" w:rsidP="008B6D69">
      <w:pPr>
        <w:jc w:val="both"/>
        <w:rPr>
          <w:szCs w:val="24"/>
        </w:rPr>
      </w:pPr>
      <w:r w:rsidRPr="008B6D69">
        <w:rPr>
          <w:i/>
          <w:szCs w:val="24"/>
        </w:rPr>
        <w:t>3.2</w:t>
      </w:r>
      <w:r w:rsidR="004C2CE5" w:rsidRPr="008B6D69">
        <w:rPr>
          <w:i/>
          <w:szCs w:val="24"/>
        </w:rPr>
        <w:t xml:space="preserve"> EDS</w:t>
      </w:r>
      <w:r w:rsidR="00300540" w:rsidRPr="008B6D69">
        <w:rPr>
          <w:i/>
          <w:szCs w:val="24"/>
        </w:rPr>
        <w:t xml:space="preserve"> -</w:t>
      </w:r>
      <w:r w:rsidR="00300540" w:rsidRPr="008B6D69">
        <w:rPr>
          <w:szCs w:val="24"/>
        </w:rPr>
        <w:t xml:space="preserve">  </w:t>
      </w:r>
      <w:r w:rsidR="004C2CE5" w:rsidRPr="008B6D69">
        <w:rPr>
          <w:szCs w:val="24"/>
        </w:rPr>
        <w:t>The</w:t>
      </w:r>
      <w:r w:rsidR="00840AE1" w:rsidRPr="008B6D69">
        <w:rPr>
          <w:szCs w:val="24"/>
        </w:rPr>
        <w:t xml:space="preserve"> energy dispersive spectrometer analysis </w:t>
      </w:r>
      <w:r w:rsidR="006F5358" w:rsidRPr="008B6D69">
        <w:rPr>
          <w:szCs w:val="24"/>
        </w:rPr>
        <w:t>fig.3</w:t>
      </w:r>
      <w:r w:rsidR="00492354" w:rsidRPr="008B6D69">
        <w:rPr>
          <w:szCs w:val="24"/>
        </w:rPr>
        <w:t xml:space="preserve">(a), fig.(b),fig.3(c) &amp; fig.3(d) </w:t>
      </w:r>
      <w:r w:rsidR="006F5358" w:rsidRPr="008B6D69">
        <w:rPr>
          <w:szCs w:val="24"/>
        </w:rPr>
        <w:t>shows</w:t>
      </w:r>
      <w:r w:rsidR="00840AE1" w:rsidRPr="008B6D69">
        <w:rPr>
          <w:szCs w:val="24"/>
        </w:rPr>
        <w:t xml:space="preserve"> peak of</w:t>
      </w:r>
      <w:r w:rsidR="006F5358" w:rsidRPr="008B6D69">
        <w:rPr>
          <w:szCs w:val="24"/>
        </w:rPr>
        <w:t xml:space="preserve"> Fe,Cr,</w:t>
      </w:r>
      <w:r w:rsidR="00512A61" w:rsidRPr="008B6D69">
        <w:rPr>
          <w:szCs w:val="24"/>
        </w:rPr>
        <w:t>Ni,</w:t>
      </w:r>
      <w:r w:rsidR="006F5358" w:rsidRPr="008B6D69">
        <w:rPr>
          <w:szCs w:val="24"/>
        </w:rPr>
        <w:t>Cu</w:t>
      </w:r>
      <w:r w:rsidR="001E7D8E" w:rsidRPr="008B6D69">
        <w:rPr>
          <w:szCs w:val="24"/>
        </w:rPr>
        <w:t>,Mn</w:t>
      </w:r>
      <w:r w:rsidR="006F5358" w:rsidRPr="008B6D69">
        <w:rPr>
          <w:szCs w:val="24"/>
        </w:rPr>
        <w:t xml:space="preserve"> ,Zn,Si in both case</w:t>
      </w:r>
      <w:r w:rsidR="00492354" w:rsidRPr="008B6D69">
        <w:rPr>
          <w:szCs w:val="24"/>
        </w:rPr>
        <w:t>s</w:t>
      </w:r>
      <w:r w:rsidR="006F5358" w:rsidRPr="008B6D69">
        <w:rPr>
          <w:szCs w:val="24"/>
        </w:rPr>
        <w:t xml:space="preserve"> of coated and uncoated at 800</w:t>
      </w:r>
      <w:r w:rsidR="006F5358" w:rsidRPr="008B6D69">
        <w:rPr>
          <w:szCs w:val="24"/>
          <w:vertAlign w:val="superscript"/>
        </w:rPr>
        <w:t>0</w:t>
      </w:r>
      <w:r w:rsidR="009D3715" w:rsidRPr="008B6D69">
        <w:rPr>
          <w:szCs w:val="24"/>
        </w:rPr>
        <w:t>C in presence of air</w:t>
      </w:r>
      <w:r w:rsidR="00492354" w:rsidRPr="008B6D69">
        <w:rPr>
          <w:szCs w:val="24"/>
        </w:rPr>
        <w:t xml:space="preserve"> and salt</w:t>
      </w:r>
      <w:r w:rsidR="00AB53C8">
        <w:rPr>
          <w:szCs w:val="24"/>
        </w:rPr>
        <w:t>.</w:t>
      </w:r>
      <w:r w:rsidR="00F00902" w:rsidRPr="008B6D69">
        <w:rPr>
          <w:szCs w:val="24"/>
        </w:rPr>
        <w:t xml:space="preserve"> </w:t>
      </w:r>
    </w:p>
    <w:p w:rsidR="00E14315" w:rsidRDefault="00F00902" w:rsidP="008B6D69">
      <w:pPr>
        <w:jc w:val="both"/>
        <w:rPr>
          <w:szCs w:val="24"/>
        </w:rPr>
      </w:pPr>
      <w:r w:rsidRPr="008B6D69">
        <w:rPr>
          <w:szCs w:val="24"/>
        </w:rPr>
        <w:t>The uncoated sample</w:t>
      </w:r>
      <w:r w:rsidR="00996ED3" w:rsidRPr="008B6D69">
        <w:rPr>
          <w:szCs w:val="24"/>
        </w:rPr>
        <w:t xml:space="preserve"> in presence of air and salty </w:t>
      </w:r>
      <w:r w:rsidR="00515BB2" w:rsidRPr="008B6D69">
        <w:rPr>
          <w:szCs w:val="24"/>
        </w:rPr>
        <w:t>environment,</w:t>
      </w:r>
      <w:r w:rsidRPr="008B6D69">
        <w:rPr>
          <w:szCs w:val="24"/>
        </w:rPr>
        <w:t xml:space="preserve"> formation of Fe peaks dominates but in </w:t>
      </w:r>
      <w:r w:rsidR="00996ED3" w:rsidRPr="008B6D69">
        <w:rPr>
          <w:szCs w:val="24"/>
        </w:rPr>
        <w:t>coated samples</w:t>
      </w:r>
      <w:r w:rsidR="00492354" w:rsidRPr="008B6D69">
        <w:rPr>
          <w:szCs w:val="24"/>
        </w:rPr>
        <w:t xml:space="preserve"> with Cr</w:t>
      </w:r>
      <w:r w:rsidR="00492354" w:rsidRPr="008B6D69">
        <w:rPr>
          <w:szCs w:val="24"/>
          <w:vertAlign w:val="subscript"/>
        </w:rPr>
        <w:t>3</w:t>
      </w:r>
      <w:r w:rsidR="00492354" w:rsidRPr="008B6D69">
        <w:rPr>
          <w:szCs w:val="24"/>
        </w:rPr>
        <w:t>C</w:t>
      </w:r>
      <w:r w:rsidR="00492354" w:rsidRPr="008B6D69">
        <w:rPr>
          <w:szCs w:val="24"/>
          <w:vertAlign w:val="subscript"/>
        </w:rPr>
        <w:t>2</w:t>
      </w:r>
      <w:r w:rsidR="00492354" w:rsidRPr="008B6D69">
        <w:rPr>
          <w:szCs w:val="24"/>
        </w:rPr>
        <w:t>-25NiCr sprayed coating</w:t>
      </w:r>
      <w:r w:rsidR="00512A61" w:rsidRPr="008B6D69">
        <w:rPr>
          <w:szCs w:val="24"/>
        </w:rPr>
        <w:t xml:space="preserve"> by detonation-gun method</w:t>
      </w:r>
      <w:r w:rsidR="00515BB2" w:rsidRPr="008B6D69">
        <w:rPr>
          <w:szCs w:val="24"/>
        </w:rPr>
        <w:t>, Cr, Ni, Mn</w:t>
      </w:r>
      <w:r w:rsidR="00512A61" w:rsidRPr="008B6D69">
        <w:rPr>
          <w:szCs w:val="24"/>
        </w:rPr>
        <w:t xml:space="preserve"> </w:t>
      </w:r>
      <w:r w:rsidR="00996ED3" w:rsidRPr="008B6D69">
        <w:rPr>
          <w:szCs w:val="24"/>
        </w:rPr>
        <w:t xml:space="preserve">peaks generated in </w:t>
      </w:r>
      <w:r w:rsidR="00492354" w:rsidRPr="008B6D69">
        <w:rPr>
          <w:szCs w:val="24"/>
        </w:rPr>
        <w:t>major</w:t>
      </w:r>
      <w:r w:rsidR="00996ED3" w:rsidRPr="008B6D69">
        <w:rPr>
          <w:szCs w:val="24"/>
        </w:rPr>
        <w:t xml:space="preserve"> </w:t>
      </w:r>
      <w:r w:rsidR="00FD4596" w:rsidRPr="008B6D69">
        <w:rPr>
          <w:szCs w:val="24"/>
        </w:rPr>
        <w:t xml:space="preserve">scale. </w:t>
      </w:r>
    </w:p>
    <w:p w:rsidR="00291E62" w:rsidRDefault="00291E62" w:rsidP="008B6D69">
      <w:pPr>
        <w:jc w:val="both"/>
        <w:rPr>
          <w:szCs w:val="24"/>
        </w:rPr>
      </w:pPr>
    </w:p>
    <w:p w:rsidR="00291E62" w:rsidRDefault="00291E62" w:rsidP="008B6D69">
      <w:pPr>
        <w:jc w:val="both"/>
        <w:rPr>
          <w:szCs w:val="24"/>
        </w:rPr>
      </w:pPr>
    </w:p>
    <w:p w:rsidR="00291E62" w:rsidRDefault="00291E62" w:rsidP="008B6D69">
      <w:pPr>
        <w:jc w:val="both"/>
        <w:rPr>
          <w:szCs w:val="24"/>
        </w:rPr>
      </w:pPr>
    </w:p>
    <w:p w:rsidR="00291E62" w:rsidRDefault="00291E62" w:rsidP="008B6D69">
      <w:pPr>
        <w:jc w:val="both"/>
        <w:rPr>
          <w:szCs w:val="24"/>
        </w:rPr>
      </w:pPr>
    </w:p>
    <w:p w:rsidR="002E2298" w:rsidRDefault="002E2298" w:rsidP="008B6D69">
      <w:pPr>
        <w:jc w:val="both"/>
        <w:rPr>
          <w:szCs w:val="24"/>
        </w:rPr>
      </w:pPr>
    </w:p>
    <w:p w:rsidR="002E2298" w:rsidRDefault="002E2298" w:rsidP="008B6D69">
      <w:pPr>
        <w:jc w:val="both"/>
        <w:rPr>
          <w:szCs w:val="24"/>
        </w:rPr>
      </w:pPr>
    </w:p>
    <w:p w:rsidR="002E2298" w:rsidRDefault="002E2298" w:rsidP="008B6D69">
      <w:pPr>
        <w:jc w:val="both"/>
        <w:rPr>
          <w:szCs w:val="24"/>
        </w:rPr>
      </w:pPr>
    </w:p>
    <w:p w:rsidR="002E2298" w:rsidRDefault="002E2298" w:rsidP="008B6D69">
      <w:pPr>
        <w:jc w:val="both"/>
        <w:rPr>
          <w:szCs w:val="24"/>
        </w:rPr>
      </w:pPr>
    </w:p>
    <w:p w:rsidR="002E2298" w:rsidRDefault="002E2298" w:rsidP="008B6D69">
      <w:pPr>
        <w:jc w:val="both"/>
        <w:rPr>
          <w:szCs w:val="24"/>
        </w:rPr>
      </w:pPr>
    </w:p>
    <w:p w:rsidR="002E2298" w:rsidRDefault="002E2298" w:rsidP="008B6D69">
      <w:pPr>
        <w:jc w:val="both"/>
        <w:rPr>
          <w:szCs w:val="24"/>
        </w:rPr>
      </w:pPr>
    </w:p>
    <w:p w:rsidR="00291E62" w:rsidRPr="008B6D69" w:rsidRDefault="00291E62" w:rsidP="008B6D69">
      <w:pPr>
        <w:jc w:val="both"/>
        <w:rPr>
          <w:szCs w:val="24"/>
        </w:rPr>
      </w:pPr>
    </w:p>
    <w:p w:rsidR="00D62EFF" w:rsidRPr="008B6D69" w:rsidRDefault="00D62EFF" w:rsidP="008B6D69">
      <w:pPr>
        <w:tabs>
          <w:tab w:val="left" w:pos="5196"/>
          <w:tab w:val="left" w:pos="5686"/>
        </w:tabs>
        <w:jc w:val="both"/>
        <w:rPr>
          <w:rFonts w:ascii="Arial" w:hAnsi="Arial" w:cs="Arial"/>
          <w:szCs w:val="24"/>
        </w:rPr>
      </w:pPr>
    </w:p>
    <w:p w:rsidR="00D62EFF" w:rsidRPr="008B6D69" w:rsidRDefault="00291E62" w:rsidP="008B6D69">
      <w:pPr>
        <w:tabs>
          <w:tab w:val="left" w:pos="5196"/>
          <w:tab w:val="left" w:pos="5686"/>
        </w:tabs>
        <w:jc w:val="both"/>
        <w:rPr>
          <w:rFonts w:ascii="Arial" w:hAnsi="Arial" w:cs="Arial"/>
          <w:szCs w:val="24"/>
        </w:rPr>
      </w:pPr>
      <w:r>
        <w:rPr>
          <w:rFonts w:ascii="Arial" w:hAnsi="Arial" w:cs="Arial"/>
          <w:noProof/>
          <w:snapToGrid/>
          <w:szCs w:val="24"/>
        </w:rPr>
        <w:pict>
          <v:shapetype id="_x0000_t32" coordsize="21600,21600" o:spt="32" o:oned="t" path="m,l21600,21600e" filled="f">
            <v:path arrowok="t" fillok="f" o:connecttype="none"/>
            <o:lock v:ext="edit" shapetype="t"/>
          </v:shapetype>
          <v:shape id="_x0000_s1037" type="#_x0000_t32" style="position:absolute;left:0;text-align:left;margin-left:389.15pt;margin-top:4.1pt;width:0;height:106.3pt;z-index:251667456" o:connectortype="straight">
            <v:stroke endarrow="block"/>
          </v:shape>
        </w:pict>
      </w:r>
    </w:p>
    <w:p w:rsidR="00660C55" w:rsidRPr="008B6D69" w:rsidRDefault="00C96EF6" w:rsidP="008B6D69">
      <w:pPr>
        <w:tabs>
          <w:tab w:val="left" w:pos="5196"/>
          <w:tab w:val="left" w:pos="5686"/>
        </w:tabs>
        <w:jc w:val="both"/>
        <w:rPr>
          <w:rFonts w:ascii="Arial" w:hAnsi="Arial" w:cs="Arial"/>
          <w:szCs w:val="24"/>
        </w:rPr>
      </w:pPr>
      <w:r w:rsidRPr="008B6D69">
        <w:rPr>
          <w:rFonts w:ascii="Arial" w:hAnsi="Arial" w:cs="Arial"/>
          <w:szCs w:val="24"/>
        </w:rPr>
        <w:tab/>
      </w:r>
    </w:p>
    <w:p w:rsidR="00074995" w:rsidRPr="008B6D69" w:rsidRDefault="00074995" w:rsidP="008B6D69">
      <w:pPr>
        <w:tabs>
          <w:tab w:val="left" w:pos="5686"/>
        </w:tabs>
        <w:jc w:val="both"/>
        <w:rPr>
          <w:rFonts w:ascii="Arial" w:hAnsi="Arial" w:cs="Arial"/>
          <w:szCs w:val="24"/>
        </w:rPr>
      </w:pPr>
    </w:p>
    <w:p w:rsidR="00660C55" w:rsidRPr="008B6D69" w:rsidRDefault="002A2769" w:rsidP="008B6D69">
      <w:pPr>
        <w:tabs>
          <w:tab w:val="center" w:pos="4915"/>
        </w:tabs>
        <w:jc w:val="both"/>
        <w:rPr>
          <w:rFonts w:ascii="Arial" w:hAnsi="Arial" w:cs="Arial"/>
          <w:szCs w:val="24"/>
        </w:rPr>
      </w:pPr>
      <w:r>
        <w:rPr>
          <w:rFonts w:ascii="Arial" w:hAnsi="Arial" w:cs="Arial"/>
          <w:noProof/>
          <w:snapToGrid/>
          <w:szCs w:val="24"/>
        </w:rPr>
        <w:pict>
          <v:shape id="_x0000_s1034" type="#_x0000_t32" style="position:absolute;left:0;text-align:left;margin-left:86.05pt;margin-top:2.3pt;width:0;height:105.1pt;z-index:251664384" o:connectortype="straight">
            <v:stroke endarrow="block"/>
          </v:shape>
        </w:pict>
      </w:r>
      <w:r w:rsidR="00074995" w:rsidRPr="008B6D69">
        <w:rPr>
          <w:rFonts w:ascii="Arial" w:hAnsi="Arial" w:cs="Arial"/>
          <w:szCs w:val="24"/>
        </w:rPr>
        <w:tab/>
        <w:t xml:space="preserve">       </w:t>
      </w:r>
    </w:p>
    <w:p w:rsidR="00660C55" w:rsidRPr="008B6D69" w:rsidRDefault="00291E62" w:rsidP="008B6D69">
      <w:pPr>
        <w:jc w:val="both"/>
        <w:rPr>
          <w:rFonts w:ascii="Arial" w:hAnsi="Arial" w:cs="Arial"/>
          <w:szCs w:val="24"/>
        </w:rPr>
      </w:pPr>
      <w:r>
        <w:rPr>
          <w:rFonts w:ascii="Arial" w:hAnsi="Arial" w:cs="Arial"/>
          <w:noProof/>
          <w:snapToGrid/>
          <w:szCs w:val="24"/>
        </w:rPr>
        <w:pict>
          <v:shape id="_x0000_s1048" type="#_x0000_t32" style="position:absolute;left:0;text-align:left;margin-left:389.15pt;margin-top:3.6pt;width:0;height:77.4pt;z-index:251674624" o:connectortype="straight">
            <v:stroke endarrow="block"/>
          </v:shape>
        </w:pict>
      </w:r>
    </w:p>
    <w:p w:rsidR="00660C55" w:rsidRPr="008B6D69" w:rsidRDefault="00660C55" w:rsidP="008B6D69">
      <w:pPr>
        <w:jc w:val="both"/>
        <w:rPr>
          <w:rFonts w:ascii="Arial" w:hAnsi="Arial" w:cs="Arial"/>
          <w:szCs w:val="24"/>
        </w:rPr>
      </w:pPr>
    </w:p>
    <w:p w:rsidR="00185E45" w:rsidRPr="008B6D69" w:rsidRDefault="00291E62" w:rsidP="008B6D69">
      <w:pPr>
        <w:jc w:val="both"/>
        <w:rPr>
          <w:rFonts w:ascii="Arial" w:hAnsi="Arial" w:cs="Arial"/>
          <w:szCs w:val="24"/>
        </w:rPr>
      </w:pPr>
      <w:r>
        <w:rPr>
          <w:rFonts w:ascii="Arial" w:hAnsi="Arial" w:cs="Arial"/>
          <w:noProof/>
          <w:snapToGrid/>
          <w:szCs w:val="24"/>
        </w:rPr>
        <w:drawing>
          <wp:anchor distT="0" distB="0" distL="114300" distR="114300" simplePos="0" relativeHeight="251668480" behindDoc="0" locked="0" layoutInCell="1" allowOverlap="1">
            <wp:simplePos x="0" y="0"/>
            <wp:positionH relativeFrom="page">
              <wp:posOffset>4050030</wp:posOffset>
            </wp:positionH>
            <wp:positionV relativeFrom="page">
              <wp:posOffset>1463040</wp:posOffset>
            </wp:positionV>
            <wp:extent cx="2225040" cy="1562100"/>
            <wp:effectExtent l="19050" t="0" r="3810" b="0"/>
            <wp:wrapNone/>
            <wp:docPr id="4" name="Picture 14" descr="IncaTemp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caTemp20"/>
                    <pic:cNvPicPr>
                      <a:picLocks noChangeAspect="1" noChangeArrowheads="1"/>
                    </pic:cNvPicPr>
                  </pic:nvPicPr>
                  <pic:blipFill>
                    <a:blip r:embed="rId11">
                      <a:lum bright="-10000" contrast="35000"/>
                    </a:blip>
                    <a:srcRect/>
                    <a:stretch>
                      <a:fillRect/>
                    </a:stretch>
                  </pic:blipFill>
                  <pic:spPr bwMode="auto">
                    <a:xfrm>
                      <a:off x="0" y="0"/>
                      <a:ext cx="2225040" cy="1562100"/>
                    </a:xfrm>
                    <a:prstGeom prst="rect">
                      <a:avLst/>
                    </a:prstGeom>
                    <a:noFill/>
                    <a:ln w="9525">
                      <a:noFill/>
                      <a:miter lim="800000"/>
                      <a:headEnd/>
                      <a:tailEnd/>
                    </a:ln>
                  </pic:spPr>
                </pic:pic>
              </a:graphicData>
            </a:graphic>
          </wp:anchor>
        </w:drawing>
      </w:r>
      <w:r w:rsidR="00074995" w:rsidRPr="008B6D69">
        <w:rPr>
          <w:rFonts w:ascii="Arial" w:hAnsi="Arial" w:cs="Arial"/>
          <w:noProof/>
          <w:snapToGrid/>
          <w:szCs w:val="24"/>
        </w:rPr>
        <w:drawing>
          <wp:anchor distT="0" distB="0" distL="114300" distR="114300" simplePos="0" relativeHeight="251662336" behindDoc="0" locked="0" layoutInCell="1" allowOverlap="1">
            <wp:simplePos x="0" y="0"/>
            <wp:positionH relativeFrom="column">
              <wp:posOffset>617855</wp:posOffset>
            </wp:positionH>
            <wp:positionV relativeFrom="paragraph">
              <wp:posOffset>-1122045</wp:posOffset>
            </wp:positionV>
            <wp:extent cx="2122170" cy="1569720"/>
            <wp:effectExtent l="19050" t="0" r="0" b="0"/>
            <wp:wrapNone/>
            <wp:docPr id="14" name="Picture 5" descr="IncaTemp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caTemp26"/>
                    <pic:cNvPicPr>
                      <a:picLocks noChangeAspect="1" noChangeArrowheads="1"/>
                    </pic:cNvPicPr>
                  </pic:nvPicPr>
                  <pic:blipFill>
                    <a:blip r:embed="rId12">
                      <a:lum bright="-10000" contrast="35000"/>
                    </a:blip>
                    <a:srcRect/>
                    <a:stretch>
                      <a:fillRect/>
                    </a:stretch>
                  </pic:blipFill>
                  <pic:spPr bwMode="auto">
                    <a:xfrm>
                      <a:off x="0" y="0"/>
                      <a:ext cx="2122170" cy="1569720"/>
                    </a:xfrm>
                    <a:prstGeom prst="rect">
                      <a:avLst/>
                    </a:prstGeom>
                    <a:noFill/>
                    <a:ln w="9525">
                      <a:noFill/>
                      <a:miter lim="800000"/>
                      <a:headEnd/>
                      <a:tailEnd/>
                    </a:ln>
                  </pic:spPr>
                </pic:pic>
              </a:graphicData>
            </a:graphic>
          </wp:anchor>
        </w:drawing>
      </w:r>
    </w:p>
    <w:p w:rsidR="00D13FDA" w:rsidRPr="008B6D69" w:rsidRDefault="00D13FDA" w:rsidP="008B6D69">
      <w:pPr>
        <w:jc w:val="both"/>
        <w:rPr>
          <w:rFonts w:ascii="Arial" w:hAnsi="Arial" w:cs="Arial"/>
          <w:szCs w:val="24"/>
        </w:rPr>
      </w:pPr>
    </w:p>
    <w:p w:rsidR="00D13FDA" w:rsidRPr="008B6D69" w:rsidRDefault="00D13FDA" w:rsidP="008B6D69">
      <w:pPr>
        <w:jc w:val="both"/>
        <w:rPr>
          <w:rFonts w:ascii="Arial" w:hAnsi="Arial" w:cs="Arial"/>
          <w:szCs w:val="24"/>
        </w:rPr>
      </w:pPr>
    </w:p>
    <w:p w:rsidR="00D13FDA" w:rsidRPr="008B6D69" w:rsidRDefault="00980B9A" w:rsidP="008B6D69">
      <w:pPr>
        <w:jc w:val="both"/>
        <w:rPr>
          <w:rFonts w:ascii="Arial" w:hAnsi="Arial" w:cs="Arial"/>
          <w:szCs w:val="24"/>
        </w:rPr>
      </w:pPr>
      <w:r w:rsidRPr="008B6D69">
        <w:rPr>
          <w:rFonts w:ascii="Arial" w:hAnsi="Arial" w:cs="Arial"/>
          <w:noProof/>
          <w:snapToGrid/>
          <w:szCs w:val="24"/>
        </w:rPr>
        <w:drawing>
          <wp:anchor distT="0" distB="0" distL="114300" distR="114300" simplePos="0" relativeHeight="251663360" behindDoc="0" locked="0" layoutInCell="1" allowOverlap="1">
            <wp:simplePos x="0" y="0"/>
            <wp:positionH relativeFrom="column">
              <wp:posOffset>602615</wp:posOffset>
            </wp:positionH>
            <wp:positionV relativeFrom="paragraph">
              <wp:posOffset>36830</wp:posOffset>
            </wp:positionV>
            <wp:extent cx="2137410" cy="1295400"/>
            <wp:effectExtent l="19050" t="0" r="0" b="0"/>
            <wp:wrapNone/>
            <wp:docPr id="15" name="Picture 6" descr="IncaTemp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caTemp27"/>
                    <pic:cNvPicPr>
                      <a:picLocks noChangeAspect="1" noChangeArrowheads="1"/>
                    </pic:cNvPicPr>
                  </pic:nvPicPr>
                  <pic:blipFill>
                    <a:blip r:embed="rId13"/>
                    <a:srcRect/>
                    <a:stretch>
                      <a:fillRect/>
                    </a:stretch>
                  </pic:blipFill>
                  <pic:spPr bwMode="auto">
                    <a:xfrm>
                      <a:off x="0" y="0"/>
                      <a:ext cx="2137410" cy="1295400"/>
                    </a:xfrm>
                    <a:prstGeom prst="rect">
                      <a:avLst/>
                    </a:prstGeom>
                    <a:noFill/>
                    <a:ln w="9525">
                      <a:noFill/>
                      <a:miter lim="800000"/>
                      <a:headEnd/>
                      <a:tailEnd/>
                    </a:ln>
                  </pic:spPr>
                </pic:pic>
              </a:graphicData>
            </a:graphic>
          </wp:anchor>
        </w:drawing>
      </w:r>
      <w:r w:rsidRPr="008B6D69">
        <w:rPr>
          <w:rFonts w:ascii="Arial" w:hAnsi="Arial" w:cs="Arial"/>
          <w:noProof/>
          <w:snapToGrid/>
          <w:szCs w:val="24"/>
        </w:rPr>
        <w:drawing>
          <wp:anchor distT="0" distB="0" distL="114300" distR="114300" simplePos="0" relativeHeight="251666432" behindDoc="0" locked="0" layoutInCell="1" allowOverlap="1">
            <wp:simplePos x="0" y="0"/>
            <wp:positionH relativeFrom="column">
              <wp:posOffset>3391535</wp:posOffset>
            </wp:positionH>
            <wp:positionV relativeFrom="paragraph">
              <wp:posOffset>67310</wp:posOffset>
            </wp:positionV>
            <wp:extent cx="2198370" cy="1264920"/>
            <wp:effectExtent l="19050" t="0" r="0" b="0"/>
            <wp:wrapNone/>
            <wp:docPr id="3" name="Picture 12" descr="IncaTemp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caTemp17"/>
                    <pic:cNvPicPr>
                      <a:picLocks noChangeAspect="1" noChangeArrowheads="1"/>
                    </pic:cNvPicPr>
                  </pic:nvPicPr>
                  <pic:blipFill>
                    <a:blip r:embed="rId14"/>
                    <a:srcRect/>
                    <a:stretch>
                      <a:fillRect/>
                    </a:stretch>
                  </pic:blipFill>
                  <pic:spPr bwMode="auto">
                    <a:xfrm>
                      <a:off x="0" y="0"/>
                      <a:ext cx="2198370" cy="1264920"/>
                    </a:xfrm>
                    <a:prstGeom prst="rect">
                      <a:avLst/>
                    </a:prstGeom>
                    <a:noFill/>
                    <a:ln w="9525">
                      <a:noFill/>
                      <a:miter lim="800000"/>
                      <a:headEnd/>
                      <a:tailEnd/>
                    </a:ln>
                  </pic:spPr>
                </pic:pic>
              </a:graphicData>
            </a:graphic>
          </wp:anchor>
        </w:drawing>
      </w:r>
    </w:p>
    <w:p w:rsidR="00D13FDA" w:rsidRPr="008B6D69" w:rsidRDefault="005910CB" w:rsidP="008B6D69">
      <w:pPr>
        <w:jc w:val="both"/>
        <w:rPr>
          <w:rFonts w:ascii="Arial" w:hAnsi="Arial" w:cs="Arial"/>
          <w:szCs w:val="24"/>
        </w:rPr>
      </w:pPr>
      <w:r w:rsidRPr="008B6D69">
        <w:rPr>
          <w:rFonts w:ascii="Arial" w:hAnsi="Arial" w:cs="Arial"/>
          <w:szCs w:val="24"/>
        </w:rPr>
        <w:t xml:space="preserve">          </w:t>
      </w:r>
    </w:p>
    <w:p w:rsidR="00D13FDA" w:rsidRPr="008B6D69" w:rsidRDefault="00C96EF6" w:rsidP="008B6D69">
      <w:pPr>
        <w:jc w:val="both"/>
        <w:rPr>
          <w:rFonts w:ascii="Arial" w:hAnsi="Arial" w:cs="Arial"/>
          <w:szCs w:val="24"/>
        </w:rPr>
      </w:pPr>
      <w:r w:rsidRPr="008B6D69">
        <w:rPr>
          <w:rFonts w:ascii="Arial" w:hAnsi="Arial" w:cs="Arial"/>
          <w:szCs w:val="24"/>
        </w:rPr>
        <w:t xml:space="preserve">      </w:t>
      </w:r>
      <w:r w:rsidRPr="008B6D69">
        <w:rPr>
          <w:rFonts w:ascii="Arial" w:hAnsi="Arial" w:cs="Arial"/>
          <w:szCs w:val="24"/>
        </w:rPr>
        <w:tab/>
      </w:r>
    </w:p>
    <w:p w:rsidR="00E30100" w:rsidRPr="008B6D69" w:rsidRDefault="00C96EF6" w:rsidP="008B6D69">
      <w:pPr>
        <w:jc w:val="center"/>
        <w:rPr>
          <w:rFonts w:ascii="Arial" w:hAnsi="Arial" w:cs="Arial"/>
          <w:szCs w:val="24"/>
        </w:rPr>
      </w:pPr>
      <w:r w:rsidRPr="008B6D69">
        <w:rPr>
          <w:rFonts w:ascii="Arial" w:hAnsi="Arial" w:cs="Arial"/>
          <w:szCs w:val="24"/>
        </w:rPr>
        <w:t xml:space="preserve">      </w:t>
      </w:r>
    </w:p>
    <w:p w:rsidR="00DE4C2D" w:rsidRPr="008B6D69" w:rsidRDefault="00DE4C2D" w:rsidP="008B6D69">
      <w:pPr>
        <w:jc w:val="both"/>
        <w:rPr>
          <w:rFonts w:ascii="Arial" w:hAnsi="Arial" w:cs="Arial"/>
          <w:szCs w:val="24"/>
        </w:rPr>
      </w:pPr>
    </w:p>
    <w:p w:rsidR="00941F63" w:rsidRPr="008B6D69" w:rsidRDefault="005910CB" w:rsidP="008B6D69">
      <w:pPr>
        <w:tabs>
          <w:tab w:val="left" w:pos="6294"/>
        </w:tabs>
        <w:jc w:val="both"/>
        <w:rPr>
          <w:rFonts w:ascii="Arial" w:hAnsi="Arial" w:cs="Arial"/>
          <w:szCs w:val="24"/>
        </w:rPr>
      </w:pPr>
      <w:r w:rsidRPr="008B6D69">
        <w:rPr>
          <w:rFonts w:ascii="Arial" w:hAnsi="Arial" w:cs="Arial"/>
          <w:szCs w:val="24"/>
        </w:rPr>
        <w:t xml:space="preserve">                   </w:t>
      </w:r>
      <w:r w:rsidR="00660C55" w:rsidRPr="008B6D69">
        <w:rPr>
          <w:rFonts w:ascii="Arial" w:hAnsi="Arial" w:cs="Arial"/>
          <w:szCs w:val="24"/>
        </w:rPr>
        <w:t xml:space="preserve">                        </w:t>
      </w:r>
    </w:p>
    <w:p w:rsidR="00941F63" w:rsidRPr="008B6D69" w:rsidRDefault="00941F63" w:rsidP="008B6D69">
      <w:pPr>
        <w:jc w:val="both"/>
        <w:rPr>
          <w:rFonts w:ascii="Arial" w:hAnsi="Arial" w:cs="Arial"/>
          <w:szCs w:val="24"/>
        </w:rPr>
      </w:pPr>
    </w:p>
    <w:p w:rsidR="0048366A" w:rsidRPr="008B6D69" w:rsidRDefault="0048366A" w:rsidP="008B6D69">
      <w:pPr>
        <w:rPr>
          <w:rFonts w:ascii="Arial" w:hAnsi="Arial" w:cs="Arial"/>
          <w:szCs w:val="24"/>
        </w:rPr>
      </w:pPr>
      <w:r w:rsidRPr="008B6D69">
        <w:rPr>
          <w:rFonts w:ascii="Arial" w:hAnsi="Arial" w:cs="Arial"/>
          <w:szCs w:val="24"/>
        </w:rPr>
        <w:t xml:space="preserve">                                                                                                 </w:t>
      </w:r>
    </w:p>
    <w:p w:rsidR="00DE4C2D" w:rsidRPr="00AB53C8" w:rsidRDefault="005820A4" w:rsidP="005820A4">
      <w:pPr>
        <w:tabs>
          <w:tab w:val="left" w:pos="6220"/>
        </w:tabs>
        <w:jc w:val="both"/>
        <w:rPr>
          <w:rFonts w:ascii="Arial" w:hAnsi="Arial" w:cs="Arial"/>
          <w:szCs w:val="24"/>
        </w:rPr>
      </w:pPr>
      <w:r>
        <w:rPr>
          <w:rFonts w:ascii="Arial" w:hAnsi="Arial" w:cs="Arial"/>
          <w:szCs w:val="24"/>
        </w:rPr>
        <w:t xml:space="preserve">                                  </w:t>
      </w:r>
      <w:r w:rsidR="00AB53C8">
        <w:rPr>
          <w:rFonts w:ascii="Arial" w:hAnsi="Arial" w:cs="Arial"/>
          <w:szCs w:val="24"/>
        </w:rPr>
        <w:t xml:space="preserve">  (a)</w:t>
      </w:r>
      <w:r w:rsidR="00C92EAC" w:rsidRPr="00AB53C8">
        <w:rPr>
          <w:rFonts w:ascii="Arial" w:hAnsi="Arial" w:cs="Arial"/>
          <w:szCs w:val="24"/>
        </w:rPr>
        <w:t xml:space="preserve">                                   </w:t>
      </w:r>
      <w:r w:rsidR="00AB53C8" w:rsidRPr="00AB53C8">
        <w:rPr>
          <w:rFonts w:ascii="Arial" w:hAnsi="Arial" w:cs="Arial"/>
          <w:szCs w:val="24"/>
        </w:rPr>
        <w:t xml:space="preserve">                   </w:t>
      </w:r>
      <w:r w:rsidR="00C92EAC" w:rsidRPr="00AB53C8">
        <w:rPr>
          <w:rFonts w:ascii="Arial" w:hAnsi="Arial" w:cs="Arial"/>
          <w:szCs w:val="24"/>
        </w:rPr>
        <w:t xml:space="preserve">   </w:t>
      </w:r>
      <w:r w:rsidR="004C2CE5" w:rsidRPr="00AB53C8">
        <w:rPr>
          <w:rFonts w:ascii="Arial" w:hAnsi="Arial" w:cs="Arial"/>
          <w:szCs w:val="24"/>
        </w:rPr>
        <w:t>(b)</w:t>
      </w:r>
    </w:p>
    <w:p w:rsidR="00236B08" w:rsidRDefault="004C2CE5" w:rsidP="008B6D69">
      <w:pPr>
        <w:tabs>
          <w:tab w:val="left" w:pos="6220"/>
        </w:tabs>
        <w:jc w:val="both"/>
        <w:rPr>
          <w:szCs w:val="24"/>
        </w:rPr>
      </w:pPr>
      <w:r w:rsidRPr="008B6D69">
        <w:rPr>
          <w:szCs w:val="24"/>
        </w:rPr>
        <w:t>Fig.3 Shows EDS pattern</w:t>
      </w:r>
      <w:r w:rsidR="002D3BF3" w:rsidRPr="008B6D69">
        <w:rPr>
          <w:szCs w:val="24"/>
        </w:rPr>
        <w:t>s</w:t>
      </w:r>
      <w:r w:rsidRPr="008B6D69">
        <w:rPr>
          <w:szCs w:val="24"/>
        </w:rPr>
        <w:t xml:space="preserve"> of (a) uncoated (b) coated with Cr</w:t>
      </w:r>
      <w:r w:rsidRPr="008B6D69">
        <w:rPr>
          <w:szCs w:val="24"/>
          <w:vertAlign w:val="subscript"/>
        </w:rPr>
        <w:t>3</w:t>
      </w:r>
      <w:r w:rsidRPr="008B6D69">
        <w:rPr>
          <w:szCs w:val="24"/>
        </w:rPr>
        <w:t>C</w:t>
      </w:r>
      <w:r w:rsidRPr="008B6D69">
        <w:rPr>
          <w:szCs w:val="24"/>
          <w:vertAlign w:val="subscript"/>
        </w:rPr>
        <w:t>2</w:t>
      </w:r>
      <w:r w:rsidRPr="008B6D69">
        <w:rPr>
          <w:szCs w:val="24"/>
        </w:rPr>
        <w:t>-25NiCr,</w:t>
      </w:r>
      <w:r w:rsidR="00C9523E" w:rsidRPr="008B6D69">
        <w:rPr>
          <w:szCs w:val="24"/>
        </w:rPr>
        <w:t xml:space="preserve"> </w:t>
      </w:r>
      <w:r w:rsidR="00C771AD" w:rsidRPr="008B6D69">
        <w:rPr>
          <w:szCs w:val="24"/>
        </w:rPr>
        <w:t>in presence of air</w:t>
      </w:r>
      <w:r w:rsidRPr="008B6D69">
        <w:rPr>
          <w:szCs w:val="24"/>
        </w:rPr>
        <w:t xml:space="preserve"> on boiler steel SAE-516</w:t>
      </w:r>
      <w:r w:rsidR="00C771AD" w:rsidRPr="008B6D69">
        <w:rPr>
          <w:szCs w:val="24"/>
        </w:rPr>
        <w:t xml:space="preserve"> at 800</w:t>
      </w:r>
      <w:r w:rsidR="00C771AD" w:rsidRPr="008B6D69">
        <w:rPr>
          <w:szCs w:val="24"/>
          <w:vertAlign w:val="superscript"/>
        </w:rPr>
        <w:t>0</w:t>
      </w:r>
      <w:r w:rsidR="00C771AD" w:rsidRPr="008B6D69">
        <w:rPr>
          <w:szCs w:val="24"/>
        </w:rPr>
        <w:t>C</w:t>
      </w:r>
    </w:p>
    <w:p w:rsidR="00703C17" w:rsidRDefault="00703C17" w:rsidP="005820A4">
      <w:pPr>
        <w:tabs>
          <w:tab w:val="left" w:pos="6220"/>
        </w:tabs>
        <w:rPr>
          <w:szCs w:val="24"/>
        </w:rPr>
      </w:pPr>
    </w:p>
    <w:p w:rsidR="00703C17" w:rsidRDefault="00703C17" w:rsidP="005820A4">
      <w:pPr>
        <w:tabs>
          <w:tab w:val="left" w:pos="6220"/>
        </w:tabs>
        <w:rPr>
          <w:szCs w:val="24"/>
        </w:rPr>
      </w:pPr>
    </w:p>
    <w:p w:rsidR="00703C17" w:rsidRDefault="00703C17" w:rsidP="005820A4">
      <w:pPr>
        <w:tabs>
          <w:tab w:val="left" w:pos="6220"/>
        </w:tabs>
        <w:rPr>
          <w:szCs w:val="24"/>
        </w:rPr>
      </w:pPr>
    </w:p>
    <w:p w:rsidR="00703C17" w:rsidRDefault="00703C17" w:rsidP="005820A4">
      <w:pPr>
        <w:tabs>
          <w:tab w:val="left" w:pos="6220"/>
        </w:tabs>
        <w:rPr>
          <w:szCs w:val="24"/>
        </w:rPr>
      </w:pPr>
    </w:p>
    <w:p w:rsidR="00703C17" w:rsidRPr="008B6D69" w:rsidRDefault="00703C17" w:rsidP="005820A4">
      <w:pPr>
        <w:tabs>
          <w:tab w:val="left" w:pos="6220"/>
        </w:tabs>
        <w:rPr>
          <w:szCs w:val="24"/>
        </w:rPr>
      </w:pPr>
    </w:p>
    <w:p w:rsidR="00980B9A" w:rsidRPr="008B6D69" w:rsidRDefault="003D759F" w:rsidP="008B6D69">
      <w:pPr>
        <w:tabs>
          <w:tab w:val="left" w:pos="6220"/>
        </w:tabs>
        <w:jc w:val="both"/>
        <w:rPr>
          <w:szCs w:val="24"/>
        </w:rPr>
      </w:pPr>
      <w:r w:rsidRPr="008B6D69">
        <w:rPr>
          <w:szCs w:val="24"/>
        </w:rPr>
        <w:tab/>
      </w:r>
    </w:p>
    <w:p w:rsidR="002F2314" w:rsidRPr="008B6D69" w:rsidRDefault="002A2769" w:rsidP="008B6D69">
      <w:pPr>
        <w:jc w:val="both"/>
        <w:rPr>
          <w:szCs w:val="24"/>
        </w:rPr>
      </w:pPr>
      <w:r>
        <w:rPr>
          <w:noProof/>
          <w:snapToGrid/>
          <w:szCs w:val="24"/>
        </w:rPr>
        <w:pict>
          <v:shape id="_x0000_s1047" type="#_x0000_t32" style="position:absolute;left:0;text-align:left;margin-left:326.75pt;margin-top:6.75pt;width:0;height:101.05pt;z-index:251673600" o:connectortype="straight">
            <v:stroke endarrow="block"/>
          </v:shape>
        </w:pict>
      </w:r>
    </w:p>
    <w:p w:rsidR="00DE4C2D" w:rsidRPr="00AB53C8" w:rsidRDefault="00291E62" w:rsidP="00291E62">
      <w:pPr>
        <w:tabs>
          <w:tab w:val="center" w:pos="4915"/>
        </w:tabs>
        <w:jc w:val="both"/>
        <w:rPr>
          <w:szCs w:val="24"/>
        </w:rPr>
      </w:pPr>
      <w:r>
        <w:rPr>
          <w:rFonts w:ascii="Arial" w:hAnsi="Arial" w:cs="Arial"/>
          <w:noProof/>
          <w:snapToGrid/>
          <w:szCs w:val="24"/>
        </w:rPr>
        <w:drawing>
          <wp:anchor distT="0" distB="0" distL="114300" distR="114300" simplePos="0" relativeHeight="251670528" behindDoc="0" locked="0" layoutInCell="1" allowOverlap="1">
            <wp:simplePos x="0" y="0"/>
            <wp:positionH relativeFrom="column">
              <wp:posOffset>3269615</wp:posOffset>
            </wp:positionH>
            <wp:positionV relativeFrom="paragraph">
              <wp:posOffset>-1218565</wp:posOffset>
            </wp:positionV>
            <wp:extent cx="2175510" cy="1524000"/>
            <wp:effectExtent l="19050" t="0" r="0" b="0"/>
            <wp:wrapNone/>
            <wp:docPr id="19" name="Picture 19" descr="IncaTemp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caTemp28"/>
                    <pic:cNvPicPr>
                      <a:picLocks noChangeAspect="1" noChangeArrowheads="1"/>
                    </pic:cNvPicPr>
                  </pic:nvPicPr>
                  <pic:blipFill>
                    <a:blip r:embed="rId15">
                      <a:lum bright="-10000" contrast="35000"/>
                    </a:blip>
                    <a:srcRect/>
                    <a:stretch>
                      <a:fillRect/>
                    </a:stretch>
                  </pic:blipFill>
                  <pic:spPr bwMode="auto">
                    <a:xfrm>
                      <a:off x="0" y="0"/>
                      <a:ext cx="2175510" cy="1524000"/>
                    </a:xfrm>
                    <a:prstGeom prst="rect">
                      <a:avLst/>
                    </a:prstGeom>
                    <a:noFill/>
                    <a:ln w="9525">
                      <a:noFill/>
                      <a:miter lim="800000"/>
                      <a:headEnd/>
                      <a:tailEnd/>
                    </a:ln>
                  </pic:spPr>
                </pic:pic>
              </a:graphicData>
            </a:graphic>
          </wp:anchor>
        </w:drawing>
      </w:r>
      <w:r>
        <w:rPr>
          <w:rFonts w:ascii="Arial" w:hAnsi="Arial" w:cs="Arial"/>
          <w:noProof/>
          <w:snapToGrid/>
          <w:szCs w:val="24"/>
        </w:rPr>
        <w:drawing>
          <wp:anchor distT="0" distB="0" distL="114300" distR="114300" simplePos="0" relativeHeight="251665408" behindDoc="0" locked="0" layoutInCell="1" allowOverlap="1">
            <wp:simplePos x="0" y="0"/>
            <wp:positionH relativeFrom="page">
              <wp:posOffset>1082040</wp:posOffset>
            </wp:positionH>
            <wp:positionV relativeFrom="page">
              <wp:posOffset>5135880</wp:posOffset>
            </wp:positionV>
            <wp:extent cx="2198370" cy="1569720"/>
            <wp:effectExtent l="19050" t="0" r="0" b="0"/>
            <wp:wrapNone/>
            <wp:docPr id="11" name="Picture 11" descr="IncaTemp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caTemp16"/>
                    <pic:cNvPicPr>
                      <a:picLocks noChangeAspect="1" noChangeArrowheads="1"/>
                    </pic:cNvPicPr>
                  </pic:nvPicPr>
                  <pic:blipFill>
                    <a:blip r:embed="rId16">
                      <a:lum bright="-10000" contrast="35000"/>
                    </a:blip>
                    <a:srcRect/>
                    <a:stretch>
                      <a:fillRect/>
                    </a:stretch>
                  </pic:blipFill>
                  <pic:spPr bwMode="auto">
                    <a:xfrm>
                      <a:off x="0" y="0"/>
                      <a:ext cx="2198370" cy="1569720"/>
                    </a:xfrm>
                    <a:prstGeom prst="rect">
                      <a:avLst/>
                    </a:prstGeom>
                    <a:noFill/>
                    <a:ln w="9525">
                      <a:noFill/>
                      <a:miter lim="800000"/>
                      <a:headEnd/>
                      <a:tailEnd/>
                    </a:ln>
                  </pic:spPr>
                </pic:pic>
              </a:graphicData>
            </a:graphic>
          </wp:anchor>
        </w:drawing>
      </w:r>
      <w:r w:rsidR="002A2769" w:rsidRPr="002A2769">
        <w:rPr>
          <w:rFonts w:ascii="Arial" w:hAnsi="Arial" w:cs="Arial"/>
          <w:noProof/>
          <w:snapToGrid/>
          <w:szCs w:val="24"/>
        </w:rPr>
        <w:pict>
          <v:shape id="_x0000_s1046" type="#_x0000_t32" style="position:absolute;left:0;text-align:left;margin-left:176.15pt;margin-top:4.85pt;width:.05pt;height:69pt;z-index:251672576;mso-position-horizontal-relative:text;mso-position-vertical-relative:text" o:connectortype="straight">
            <v:stroke endarrow="block"/>
          </v:shape>
        </w:pict>
      </w:r>
      <w:r>
        <w:rPr>
          <w:szCs w:val="24"/>
        </w:rPr>
        <w:tab/>
        <w:t xml:space="preserve">       </w:t>
      </w:r>
    </w:p>
    <w:p w:rsidR="005820A4" w:rsidRDefault="005820A4" w:rsidP="008B6D69">
      <w:pPr>
        <w:jc w:val="both"/>
        <w:rPr>
          <w:rFonts w:ascii="Arial" w:hAnsi="Arial" w:cs="Arial"/>
          <w:szCs w:val="24"/>
        </w:rPr>
      </w:pPr>
    </w:p>
    <w:p w:rsidR="005820A4" w:rsidRPr="008B6D69" w:rsidRDefault="005820A4" w:rsidP="008B6D69">
      <w:pPr>
        <w:jc w:val="both"/>
        <w:rPr>
          <w:rFonts w:ascii="Arial" w:hAnsi="Arial" w:cs="Arial"/>
          <w:szCs w:val="24"/>
        </w:rPr>
      </w:pPr>
    </w:p>
    <w:p w:rsidR="00DE4C2D" w:rsidRPr="008B6D69" w:rsidRDefault="00DE4C2D" w:rsidP="008B6D69">
      <w:pPr>
        <w:jc w:val="both"/>
        <w:rPr>
          <w:rFonts w:ascii="Arial" w:hAnsi="Arial" w:cs="Arial"/>
          <w:szCs w:val="24"/>
        </w:rPr>
      </w:pPr>
    </w:p>
    <w:p w:rsidR="009106F8" w:rsidRPr="008B6D69" w:rsidRDefault="009106F8" w:rsidP="008B6D69">
      <w:pPr>
        <w:jc w:val="both"/>
        <w:rPr>
          <w:rFonts w:ascii="Arial" w:hAnsi="Arial" w:cs="Arial"/>
          <w:szCs w:val="24"/>
        </w:rPr>
      </w:pPr>
    </w:p>
    <w:p w:rsidR="00A449D1" w:rsidRPr="008B6D69" w:rsidRDefault="00B9701A" w:rsidP="005820A4">
      <w:pPr>
        <w:tabs>
          <w:tab w:val="left" w:pos="5016"/>
          <w:tab w:val="left" w:pos="5226"/>
        </w:tabs>
        <w:jc w:val="both"/>
        <w:rPr>
          <w:rFonts w:ascii="Arial" w:hAnsi="Arial" w:cs="Arial"/>
          <w:szCs w:val="24"/>
        </w:rPr>
      </w:pPr>
      <w:r w:rsidRPr="008B6D69">
        <w:rPr>
          <w:rFonts w:ascii="Arial" w:hAnsi="Arial" w:cs="Arial"/>
          <w:szCs w:val="24"/>
        </w:rPr>
        <w:tab/>
      </w:r>
      <w:r w:rsidR="002F2314" w:rsidRPr="008B6D69">
        <w:rPr>
          <w:rFonts w:ascii="Arial" w:hAnsi="Arial" w:cs="Arial"/>
          <w:szCs w:val="24"/>
        </w:rPr>
        <w:t xml:space="preserve">          </w:t>
      </w:r>
      <w:r w:rsidR="002F2314" w:rsidRPr="008B6D69">
        <w:rPr>
          <w:rFonts w:ascii="Arial" w:hAnsi="Arial" w:cs="Arial"/>
          <w:szCs w:val="24"/>
        </w:rPr>
        <w:tab/>
      </w:r>
      <w:r w:rsidR="00AB53C8">
        <w:rPr>
          <w:rFonts w:ascii="Arial" w:hAnsi="Arial" w:cs="Arial"/>
          <w:szCs w:val="24"/>
        </w:rPr>
        <w:t xml:space="preserve">    </w:t>
      </w:r>
    </w:p>
    <w:p w:rsidR="005D6FBF" w:rsidRDefault="00703C17" w:rsidP="008B6D69">
      <w:pPr>
        <w:rPr>
          <w:rFonts w:ascii="Arial" w:hAnsi="Arial" w:cs="Arial"/>
          <w:szCs w:val="24"/>
        </w:rPr>
      </w:pPr>
      <w:r>
        <w:rPr>
          <w:rFonts w:ascii="Arial" w:hAnsi="Arial" w:cs="Arial"/>
          <w:szCs w:val="24"/>
        </w:rPr>
        <w:t xml:space="preserve">    </w:t>
      </w:r>
      <w:r w:rsidR="00A449D1" w:rsidRPr="008B6D69">
        <w:rPr>
          <w:rFonts w:ascii="Arial" w:hAnsi="Arial" w:cs="Arial"/>
          <w:szCs w:val="24"/>
        </w:rPr>
        <w:t xml:space="preserve">                         </w:t>
      </w:r>
      <w:r w:rsidR="00980B9A" w:rsidRPr="008B6D69">
        <w:rPr>
          <w:rFonts w:ascii="Arial" w:hAnsi="Arial" w:cs="Arial"/>
          <w:szCs w:val="24"/>
        </w:rPr>
        <w:t xml:space="preserve">  </w:t>
      </w:r>
    </w:p>
    <w:p w:rsidR="00703C17" w:rsidRDefault="00703C17" w:rsidP="008B6D69">
      <w:pPr>
        <w:rPr>
          <w:rFonts w:ascii="Arial" w:hAnsi="Arial" w:cs="Arial"/>
          <w:szCs w:val="24"/>
        </w:rPr>
      </w:pPr>
    </w:p>
    <w:p w:rsidR="00703C17" w:rsidRDefault="00703C17" w:rsidP="008B6D69">
      <w:pPr>
        <w:rPr>
          <w:rFonts w:ascii="Arial" w:hAnsi="Arial" w:cs="Arial"/>
          <w:szCs w:val="24"/>
        </w:rPr>
      </w:pPr>
    </w:p>
    <w:p w:rsidR="009C6804" w:rsidRDefault="00703C17" w:rsidP="008B6D69">
      <w:pPr>
        <w:rPr>
          <w:rFonts w:ascii="Arial" w:hAnsi="Arial" w:cs="Arial"/>
          <w:szCs w:val="24"/>
        </w:rPr>
      </w:pPr>
      <w:r>
        <w:rPr>
          <w:rFonts w:ascii="Arial" w:hAnsi="Arial" w:cs="Arial"/>
          <w:noProof/>
          <w:snapToGrid/>
          <w:szCs w:val="24"/>
        </w:rPr>
        <w:drawing>
          <wp:anchor distT="0" distB="0" distL="114300" distR="114300" simplePos="0" relativeHeight="251671552" behindDoc="0" locked="0" layoutInCell="1" allowOverlap="1">
            <wp:simplePos x="0" y="0"/>
            <wp:positionH relativeFrom="column">
              <wp:posOffset>3269615</wp:posOffset>
            </wp:positionH>
            <wp:positionV relativeFrom="paragraph">
              <wp:posOffset>-1135380</wp:posOffset>
            </wp:positionV>
            <wp:extent cx="2175510" cy="1196340"/>
            <wp:effectExtent l="19050" t="0" r="0" b="0"/>
            <wp:wrapNone/>
            <wp:docPr id="21" name="Picture 21" descr="IncaTemp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ncaTemp29"/>
                    <pic:cNvPicPr>
                      <a:picLocks noChangeAspect="1" noChangeArrowheads="1"/>
                    </pic:cNvPicPr>
                  </pic:nvPicPr>
                  <pic:blipFill>
                    <a:blip r:embed="rId17"/>
                    <a:srcRect/>
                    <a:stretch>
                      <a:fillRect/>
                    </a:stretch>
                  </pic:blipFill>
                  <pic:spPr bwMode="auto">
                    <a:xfrm>
                      <a:off x="0" y="0"/>
                      <a:ext cx="2175510" cy="1196340"/>
                    </a:xfrm>
                    <a:prstGeom prst="rect">
                      <a:avLst/>
                    </a:prstGeom>
                    <a:noFill/>
                    <a:ln w="9525">
                      <a:noFill/>
                      <a:miter lim="800000"/>
                      <a:headEnd/>
                      <a:tailEnd/>
                    </a:ln>
                  </pic:spPr>
                </pic:pic>
              </a:graphicData>
            </a:graphic>
          </wp:anchor>
        </w:drawing>
      </w:r>
    </w:p>
    <w:p w:rsidR="00E14315" w:rsidRPr="008B6D69" w:rsidRDefault="009C6804" w:rsidP="008B6D69">
      <w:pPr>
        <w:rPr>
          <w:rFonts w:ascii="Arial" w:hAnsi="Arial" w:cs="Arial"/>
          <w:szCs w:val="24"/>
        </w:rPr>
      </w:pPr>
      <w:r>
        <w:rPr>
          <w:rFonts w:ascii="Arial" w:hAnsi="Arial" w:cs="Arial"/>
          <w:szCs w:val="24"/>
        </w:rPr>
        <w:t xml:space="preserve">                             </w:t>
      </w:r>
      <w:r w:rsidR="00703C17">
        <w:rPr>
          <w:rFonts w:ascii="Arial" w:hAnsi="Arial" w:cs="Arial"/>
          <w:noProof/>
          <w:snapToGrid/>
          <w:szCs w:val="24"/>
        </w:rPr>
        <w:drawing>
          <wp:anchor distT="0" distB="0" distL="114300" distR="114300" simplePos="0" relativeHeight="251669504" behindDoc="0" locked="0" layoutInCell="1" allowOverlap="1">
            <wp:simplePos x="0" y="0"/>
            <wp:positionH relativeFrom="column">
              <wp:posOffset>396875</wp:posOffset>
            </wp:positionH>
            <wp:positionV relativeFrom="paragraph">
              <wp:posOffset>-1181100</wp:posOffset>
            </wp:positionV>
            <wp:extent cx="2225040" cy="1135380"/>
            <wp:effectExtent l="19050" t="0" r="3810" b="0"/>
            <wp:wrapNone/>
            <wp:docPr id="18" name="Picture 18" descr="IncaTemp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caTemp21"/>
                    <pic:cNvPicPr>
                      <a:picLocks noChangeAspect="1" noChangeArrowheads="1"/>
                    </pic:cNvPicPr>
                  </pic:nvPicPr>
                  <pic:blipFill>
                    <a:blip r:embed="rId18"/>
                    <a:srcRect/>
                    <a:stretch>
                      <a:fillRect/>
                    </a:stretch>
                  </pic:blipFill>
                  <pic:spPr bwMode="auto">
                    <a:xfrm>
                      <a:off x="0" y="0"/>
                      <a:ext cx="2225040" cy="1135380"/>
                    </a:xfrm>
                    <a:prstGeom prst="rect">
                      <a:avLst/>
                    </a:prstGeom>
                    <a:noFill/>
                    <a:ln w="9525">
                      <a:noFill/>
                      <a:miter lim="800000"/>
                      <a:headEnd/>
                      <a:tailEnd/>
                    </a:ln>
                  </pic:spPr>
                </pic:pic>
              </a:graphicData>
            </a:graphic>
          </wp:anchor>
        </w:drawing>
      </w:r>
      <w:r w:rsidR="00703C17">
        <w:rPr>
          <w:rFonts w:ascii="Arial" w:hAnsi="Arial" w:cs="Arial"/>
          <w:szCs w:val="24"/>
        </w:rPr>
        <w:t xml:space="preserve">   </w:t>
      </w:r>
      <w:r w:rsidR="000246F1" w:rsidRPr="008B6D69">
        <w:rPr>
          <w:rFonts w:ascii="Arial" w:hAnsi="Arial" w:cs="Arial"/>
          <w:szCs w:val="24"/>
        </w:rPr>
        <w:t xml:space="preserve"> </w:t>
      </w:r>
      <w:r w:rsidR="005910CB" w:rsidRPr="008B6D69">
        <w:rPr>
          <w:rFonts w:ascii="Arial" w:hAnsi="Arial" w:cs="Arial"/>
          <w:szCs w:val="24"/>
        </w:rPr>
        <w:t xml:space="preserve">(c)                                                      </w:t>
      </w:r>
      <w:r>
        <w:rPr>
          <w:rFonts w:ascii="Arial" w:hAnsi="Arial" w:cs="Arial"/>
          <w:szCs w:val="24"/>
        </w:rPr>
        <w:t xml:space="preserve">      </w:t>
      </w:r>
      <w:r w:rsidR="005D6FBF" w:rsidRPr="008B6D69">
        <w:rPr>
          <w:rFonts w:ascii="Arial" w:hAnsi="Arial" w:cs="Arial"/>
          <w:szCs w:val="24"/>
        </w:rPr>
        <w:t xml:space="preserve">  </w:t>
      </w:r>
      <w:r w:rsidR="00236B08" w:rsidRPr="008B6D69">
        <w:rPr>
          <w:rFonts w:ascii="Arial" w:hAnsi="Arial" w:cs="Arial"/>
          <w:szCs w:val="24"/>
        </w:rPr>
        <w:t xml:space="preserve"> (d</w:t>
      </w:r>
      <w:r w:rsidR="005820A4">
        <w:rPr>
          <w:rFonts w:ascii="Arial" w:hAnsi="Arial" w:cs="Arial"/>
          <w:szCs w:val="24"/>
        </w:rPr>
        <w:t>)</w:t>
      </w:r>
    </w:p>
    <w:p w:rsidR="00703C17" w:rsidRPr="008B6D69" w:rsidRDefault="00703C17" w:rsidP="008B6D69">
      <w:pPr>
        <w:jc w:val="both"/>
        <w:rPr>
          <w:szCs w:val="24"/>
        </w:rPr>
      </w:pPr>
    </w:p>
    <w:p w:rsidR="00236B08" w:rsidRPr="005820A4" w:rsidRDefault="000246F1" w:rsidP="008B6D69">
      <w:pPr>
        <w:jc w:val="both"/>
        <w:rPr>
          <w:szCs w:val="24"/>
        </w:rPr>
      </w:pPr>
      <w:r w:rsidRPr="008B6D69">
        <w:rPr>
          <w:szCs w:val="24"/>
        </w:rPr>
        <w:t>Fig.3 Shows EDS patterns</w:t>
      </w:r>
      <w:r w:rsidR="00E91343" w:rsidRPr="008B6D69">
        <w:rPr>
          <w:szCs w:val="24"/>
        </w:rPr>
        <w:t xml:space="preserve"> of (c) uncoated (d</w:t>
      </w:r>
      <w:r w:rsidRPr="008B6D69">
        <w:rPr>
          <w:szCs w:val="24"/>
        </w:rPr>
        <w:t>) coated with Cr</w:t>
      </w:r>
      <w:r w:rsidRPr="008B6D69">
        <w:rPr>
          <w:szCs w:val="24"/>
          <w:vertAlign w:val="subscript"/>
        </w:rPr>
        <w:t>3</w:t>
      </w:r>
      <w:r w:rsidRPr="008B6D69">
        <w:rPr>
          <w:szCs w:val="24"/>
        </w:rPr>
        <w:t>C</w:t>
      </w:r>
      <w:r w:rsidRPr="008B6D69">
        <w:rPr>
          <w:szCs w:val="24"/>
          <w:vertAlign w:val="subscript"/>
        </w:rPr>
        <w:t>2</w:t>
      </w:r>
      <w:r w:rsidRPr="008B6D69">
        <w:rPr>
          <w:szCs w:val="24"/>
        </w:rPr>
        <w:t>-25NiCr,</w:t>
      </w:r>
      <w:r w:rsidR="00E91343" w:rsidRPr="008B6D69">
        <w:rPr>
          <w:szCs w:val="24"/>
        </w:rPr>
        <w:t>in presence of salty</w:t>
      </w:r>
      <w:r w:rsidR="00A449D1" w:rsidRPr="008B6D69">
        <w:rPr>
          <w:szCs w:val="24"/>
        </w:rPr>
        <w:t xml:space="preserve"> </w:t>
      </w:r>
      <w:r w:rsidR="00E91343" w:rsidRPr="008B6D69">
        <w:rPr>
          <w:szCs w:val="24"/>
        </w:rPr>
        <w:t>environment (Na</w:t>
      </w:r>
      <w:r w:rsidR="00E91343" w:rsidRPr="008B6D69">
        <w:rPr>
          <w:szCs w:val="24"/>
          <w:vertAlign w:val="subscript"/>
        </w:rPr>
        <w:t>2</w:t>
      </w:r>
      <w:r w:rsidR="00E91343" w:rsidRPr="008B6D69">
        <w:rPr>
          <w:szCs w:val="24"/>
        </w:rPr>
        <w:t>SO</w:t>
      </w:r>
      <w:r w:rsidR="00E91343" w:rsidRPr="008B6D69">
        <w:rPr>
          <w:szCs w:val="24"/>
          <w:vertAlign w:val="subscript"/>
        </w:rPr>
        <w:t>4</w:t>
      </w:r>
      <w:r w:rsidR="00E91343" w:rsidRPr="008B6D69">
        <w:rPr>
          <w:szCs w:val="24"/>
        </w:rPr>
        <w:t>+ 50%NaCl),</w:t>
      </w:r>
      <w:r w:rsidRPr="008B6D69">
        <w:rPr>
          <w:szCs w:val="24"/>
        </w:rPr>
        <w:t>on boiler steel SAE-516 at 800</w:t>
      </w:r>
      <w:r w:rsidRPr="008B6D69">
        <w:rPr>
          <w:szCs w:val="24"/>
          <w:vertAlign w:val="superscript"/>
        </w:rPr>
        <w:t>0</w:t>
      </w:r>
      <w:r w:rsidRPr="008B6D69">
        <w:rPr>
          <w:szCs w:val="24"/>
        </w:rPr>
        <w:t>C</w:t>
      </w:r>
      <w:r w:rsidR="0038314C" w:rsidRPr="008B6D69">
        <w:rPr>
          <w:szCs w:val="24"/>
        </w:rPr>
        <w:t>.</w:t>
      </w:r>
    </w:p>
    <w:p w:rsidR="00236B08" w:rsidRPr="008B6D69" w:rsidRDefault="00236B08" w:rsidP="008B6D69">
      <w:pPr>
        <w:jc w:val="both"/>
        <w:rPr>
          <w:i/>
          <w:szCs w:val="24"/>
        </w:rPr>
      </w:pPr>
    </w:p>
    <w:p w:rsidR="00291E62" w:rsidRDefault="00291E62" w:rsidP="008B6D69">
      <w:pPr>
        <w:jc w:val="both"/>
        <w:rPr>
          <w:i/>
          <w:szCs w:val="24"/>
        </w:rPr>
      </w:pPr>
    </w:p>
    <w:p w:rsidR="00291E62" w:rsidRDefault="00291E62" w:rsidP="008B6D69">
      <w:pPr>
        <w:jc w:val="both"/>
        <w:rPr>
          <w:i/>
          <w:szCs w:val="24"/>
        </w:rPr>
      </w:pPr>
    </w:p>
    <w:p w:rsidR="00291E62" w:rsidRDefault="00291E62" w:rsidP="008B6D69">
      <w:pPr>
        <w:jc w:val="both"/>
        <w:rPr>
          <w:i/>
          <w:szCs w:val="24"/>
        </w:rPr>
      </w:pPr>
    </w:p>
    <w:p w:rsidR="00291E62" w:rsidRDefault="00291E62" w:rsidP="008B6D69">
      <w:pPr>
        <w:jc w:val="both"/>
        <w:rPr>
          <w:i/>
          <w:szCs w:val="24"/>
        </w:rPr>
      </w:pPr>
    </w:p>
    <w:p w:rsidR="00291E62" w:rsidRDefault="00291E62" w:rsidP="008B6D69">
      <w:pPr>
        <w:jc w:val="both"/>
        <w:rPr>
          <w:i/>
          <w:szCs w:val="24"/>
        </w:rPr>
      </w:pPr>
    </w:p>
    <w:p w:rsidR="004E64BB" w:rsidRPr="008B6D69" w:rsidRDefault="00453DE4" w:rsidP="008B6D69">
      <w:pPr>
        <w:jc w:val="both"/>
        <w:rPr>
          <w:rFonts w:ascii="Arial" w:hAnsi="Arial" w:cs="Arial"/>
          <w:i/>
          <w:szCs w:val="24"/>
        </w:rPr>
      </w:pPr>
      <w:r w:rsidRPr="008B6D69">
        <w:rPr>
          <w:i/>
          <w:szCs w:val="24"/>
        </w:rPr>
        <w:t>3.3 SEM</w:t>
      </w:r>
      <w:r w:rsidR="00157B0A" w:rsidRPr="008B6D69">
        <w:rPr>
          <w:rFonts w:ascii="Arial" w:hAnsi="Arial" w:cs="Arial"/>
          <w:i/>
          <w:szCs w:val="24"/>
        </w:rPr>
        <w:t xml:space="preserve"> </w:t>
      </w:r>
      <w:r w:rsidR="00512A61" w:rsidRPr="008B6D69">
        <w:rPr>
          <w:rFonts w:ascii="Arial" w:hAnsi="Arial" w:cs="Arial"/>
          <w:i/>
          <w:szCs w:val="24"/>
        </w:rPr>
        <w:t>(Scanning</w:t>
      </w:r>
      <w:r w:rsidR="00157B0A" w:rsidRPr="008B6D69">
        <w:rPr>
          <w:rFonts w:ascii="Arial" w:hAnsi="Arial" w:cs="Arial"/>
          <w:i/>
          <w:szCs w:val="24"/>
        </w:rPr>
        <w:t xml:space="preserve"> Electron Microscopy)</w:t>
      </w:r>
      <w:r w:rsidR="00512A61" w:rsidRPr="008B6D69">
        <w:rPr>
          <w:rFonts w:ascii="Arial" w:hAnsi="Arial" w:cs="Arial"/>
          <w:i/>
          <w:szCs w:val="24"/>
        </w:rPr>
        <w:t>-</w:t>
      </w:r>
    </w:p>
    <w:p w:rsidR="004A1CE0" w:rsidRPr="008B6D69" w:rsidRDefault="004A1CE0" w:rsidP="008B6D69">
      <w:pPr>
        <w:jc w:val="both"/>
        <w:rPr>
          <w:rFonts w:ascii="Arial" w:hAnsi="Arial" w:cs="Arial"/>
          <w:szCs w:val="24"/>
        </w:rPr>
      </w:pPr>
    </w:p>
    <w:p w:rsidR="005D6FBF" w:rsidRPr="008B6D69" w:rsidRDefault="000D7AAC" w:rsidP="008B6D69">
      <w:pPr>
        <w:jc w:val="center"/>
        <w:rPr>
          <w:rFonts w:ascii="Arial" w:hAnsi="Arial" w:cs="Arial"/>
          <w:szCs w:val="24"/>
        </w:rPr>
      </w:pPr>
      <w:r w:rsidRPr="008B6D69">
        <w:rPr>
          <w:rFonts w:ascii="Arial" w:hAnsi="Arial" w:cs="Arial"/>
          <w:noProof/>
          <w:snapToGrid/>
          <w:szCs w:val="24"/>
        </w:rPr>
        <w:drawing>
          <wp:inline distT="0" distB="0" distL="0" distR="0">
            <wp:extent cx="2404109" cy="1295400"/>
            <wp:effectExtent l="19050" t="0" r="0" b="0"/>
            <wp:docPr id="9" name="Picture 2" descr="C:\Users\f\Desktop\COATING Cr3C2-NiCr\anil material Cr3C2-NiCr\anilsem  ,eds\anil  sem\27 Feb 17\7-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Desktop\COATING Cr3C2-NiCr\anil material Cr3C2-NiCr\anilsem  ,eds\anil  sem\27 Feb 17\7-08.tif"/>
                    <pic:cNvPicPr>
                      <a:picLocks noChangeAspect="1" noChangeArrowheads="1"/>
                    </pic:cNvPicPr>
                  </pic:nvPicPr>
                  <pic:blipFill>
                    <a:blip r:embed="rId19">
                      <a:lum bright="4000" contrast="60000"/>
                    </a:blip>
                    <a:srcRect/>
                    <a:stretch>
                      <a:fillRect/>
                    </a:stretch>
                  </pic:blipFill>
                  <pic:spPr bwMode="auto">
                    <a:xfrm>
                      <a:off x="0" y="0"/>
                      <a:ext cx="2402921" cy="1294760"/>
                    </a:xfrm>
                    <a:prstGeom prst="rect">
                      <a:avLst/>
                    </a:prstGeom>
                    <a:noFill/>
                    <a:ln w="9525">
                      <a:noFill/>
                      <a:miter lim="800000"/>
                      <a:headEnd/>
                      <a:tailEnd/>
                    </a:ln>
                  </pic:spPr>
                </pic:pic>
              </a:graphicData>
            </a:graphic>
          </wp:inline>
        </w:drawing>
      </w:r>
      <w:r w:rsidRPr="008B6D69">
        <w:rPr>
          <w:rFonts w:ascii="Arial" w:hAnsi="Arial" w:cs="Arial"/>
          <w:szCs w:val="24"/>
        </w:rPr>
        <w:t xml:space="preserve">            </w:t>
      </w:r>
      <w:r w:rsidRPr="008B6D69">
        <w:rPr>
          <w:rFonts w:ascii="Arial" w:hAnsi="Arial" w:cs="Arial"/>
          <w:noProof/>
          <w:snapToGrid/>
          <w:szCs w:val="24"/>
        </w:rPr>
        <w:drawing>
          <wp:inline distT="0" distB="0" distL="0" distR="0">
            <wp:extent cx="2366009" cy="1234440"/>
            <wp:effectExtent l="19050" t="0" r="0" b="0"/>
            <wp:docPr id="10" name="Picture 1" descr="C:\Users\f\Desktop\COATING Cr3C2-NiCr\anil material Cr3C2-NiCr\anilsem  ,eds\anil  sem\27 Feb 17\5-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Desktop\COATING Cr3C2-NiCr\anil material Cr3C2-NiCr\anilsem  ,eds\anil  sem\27 Feb 17\5-08.tif"/>
                    <pic:cNvPicPr>
                      <a:picLocks noChangeAspect="1" noChangeArrowheads="1"/>
                    </pic:cNvPicPr>
                  </pic:nvPicPr>
                  <pic:blipFill>
                    <a:blip r:embed="rId20">
                      <a:lum bright="4000" contrast="50000"/>
                    </a:blip>
                    <a:srcRect/>
                    <a:stretch>
                      <a:fillRect/>
                    </a:stretch>
                  </pic:blipFill>
                  <pic:spPr bwMode="auto">
                    <a:xfrm>
                      <a:off x="0" y="0"/>
                      <a:ext cx="2374901" cy="1239079"/>
                    </a:xfrm>
                    <a:prstGeom prst="rect">
                      <a:avLst/>
                    </a:prstGeom>
                    <a:noFill/>
                    <a:ln w="9525">
                      <a:noFill/>
                      <a:miter lim="800000"/>
                      <a:headEnd/>
                      <a:tailEnd/>
                    </a:ln>
                  </pic:spPr>
                </pic:pic>
              </a:graphicData>
            </a:graphic>
          </wp:inline>
        </w:drawing>
      </w:r>
    </w:p>
    <w:p w:rsidR="007163EA" w:rsidRPr="008B6D69" w:rsidRDefault="00C9523E" w:rsidP="008B6D69">
      <w:pPr>
        <w:jc w:val="center"/>
        <w:rPr>
          <w:rFonts w:ascii="Arial" w:hAnsi="Arial" w:cs="Arial"/>
          <w:szCs w:val="24"/>
        </w:rPr>
      </w:pPr>
      <w:r w:rsidRPr="008B6D69">
        <w:rPr>
          <w:rFonts w:ascii="Arial" w:hAnsi="Arial" w:cs="Arial"/>
          <w:szCs w:val="24"/>
        </w:rPr>
        <w:t xml:space="preserve">  </w:t>
      </w:r>
      <w:r w:rsidR="00294960" w:rsidRPr="008B6D69">
        <w:rPr>
          <w:rFonts w:ascii="Arial" w:hAnsi="Arial" w:cs="Arial"/>
          <w:szCs w:val="24"/>
        </w:rPr>
        <w:t xml:space="preserve"> (a) </w:t>
      </w:r>
      <w:r w:rsidR="00FF4EC4" w:rsidRPr="008B6D69">
        <w:rPr>
          <w:rFonts w:ascii="Arial" w:hAnsi="Arial" w:cs="Arial"/>
          <w:szCs w:val="24"/>
        </w:rPr>
        <w:t xml:space="preserve">            </w:t>
      </w:r>
      <w:r w:rsidR="000D7AAC" w:rsidRPr="008B6D69">
        <w:rPr>
          <w:rFonts w:ascii="Arial" w:hAnsi="Arial" w:cs="Arial"/>
          <w:szCs w:val="24"/>
        </w:rPr>
        <w:t xml:space="preserve">                                           </w:t>
      </w:r>
      <w:r w:rsidR="009C6804">
        <w:rPr>
          <w:rFonts w:ascii="Arial" w:hAnsi="Arial" w:cs="Arial"/>
          <w:szCs w:val="24"/>
        </w:rPr>
        <w:t xml:space="preserve">    </w:t>
      </w:r>
      <w:r w:rsidR="00294960" w:rsidRPr="008B6D69">
        <w:rPr>
          <w:rFonts w:ascii="Arial" w:hAnsi="Arial" w:cs="Arial"/>
          <w:szCs w:val="24"/>
        </w:rPr>
        <w:t xml:space="preserve"> (b)</w:t>
      </w:r>
    </w:p>
    <w:p w:rsidR="007163EA" w:rsidRPr="008B6D69" w:rsidRDefault="009C6804" w:rsidP="008B6D69">
      <w:pPr>
        <w:jc w:val="both"/>
        <w:rPr>
          <w:rFonts w:ascii="Arial" w:hAnsi="Arial" w:cs="Arial"/>
          <w:szCs w:val="24"/>
        </w:rPr>
      </w:pPr>
      <w:r>
        <w:rPr>
          <w:rFonts w:ascii="Arial" w:hAnsi="Arial" w:cs="Arial"/>
          <w:szCs w:val="24"/>
        </w:rPr>
        <w:t xml:space="preserve">        </w:t>
      </w:r>
      <w:r w:rsidR="00980B9A" w:rsidRPr="008B6D69">
        <w:rPr>
          <w:rFonts w:ascii="Arial" w:hAnsi="Arial" w:cs="Arial"/>
          <w:szCs w:val="24"/>
        </w:rPr>
        <w:t xml:space="preserve">   </w:t>
      </w:r>
      <w:r w:rsidR="00980B9A" w:rsidRPr="008B6D69">
        <w:rPr>
          <w:rFonts w:ascii="Arial" w:hAnsi="Arial" w:cs="Arial"/>
          <w:noProof/>
          <w:szCs w:val="24"/>
        </w:rPr>
        <w:drawing>
          <wp:inline distT="0" distB="0" distL="0" distR="0">
            <wp:extent cx="2419350" cy="1302156"/>
            <wp:effectExtent l="19050" t="0" r="0" b="0"/>
            <wp:docPr id="22" name="Picture 3" descr="C:\Users\f\Desktop\COATING Cr3C2-NiCr\anil material Cr3C2-NiCr\anilsem  ,eds\anil  sem\27 Feb 17\8-0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Desktop\COATING Cr3C2-NiCr\anil material Cr3C2-NiCr\anilsem  ,eds\anil  sem\27 Feb 17\8-07.tif"/>
                    <pic:cNvPicPr>
                      <a:picLocks noChangeAspect="1" noChangeArrowheads="1"/>
                    </pic:cNvPicPr>
                  </pic:nvPicPr>
                  <pic:blipFill>
                    <a:blip r:embed="rId21">
                      <a:lum bright="-6000" contrast="50000"/>
                    </a:blip>
                    <a:srcRect/>
                    <a:stretch>
                      <a:fillRect/>
                    </a:stretch>
                  </pic:blipFill>
                  <pic:spPr bwMode="auto">
                    <a:xfrm>
                      <a:off x="0" y="0"/>
                      <a:ext cx="2423196" cy="1304226"/>
                    </a:xfrm>
                    <a:prstGeom prst="rect">
                      <a:avLst/>
                    </a:prstGeom>
                    <a:noFill/>
                    <a:ln w="9525">
                      <a:noFill/>
                      <a:miter lim="800000"/>
                      <a:headEnd/>
                      <a:tailEnd/>
                    </a:ln>
                  </pic:spPr>
                </pic:pic>
              </a:graphicData>
            </a:graphic>
          </wp:inline>
        </w:drawing>
      </w:r>
      <w:r w:rsidR="00980B9A" w:rsidRPr="008B6D69">
        <w:rPr>
          <w:rFonts w:ascii="Arial" w:hAnsi="Arial" w:cs="Arial"/>
          <w:szCs w:val="24"/>
        </w:rPr>
        <w:t xml:space="preserve">            </w:t>
      </w:r>
      <w:r w:rsidR="00980B9A" w:rsidRPr="008B6D69">
        <w:rPr>
          <w:rFonts w:ascii="Arial" w:hAnsi="Arial" w:cs="Arial"/>
          <w:noProof/>
          <w:snapToGrid/>
          <w:szCs w:val="24"/>
        </w:rPr>
        <w:drawing>
          <wp:inline distT="0" distB="0" distL="0" distR="0">
            <wp:extent cx="2375357" cy="1300899"/>
            <wp:effectExtent l="19050" t="0" r="5893" b="0"/>
            <wp:docPr id="23" name="Picture 1" descr="C:\Users\f\Desktop\COATING Cr3C2-NiCr\anil material Cr3C2-NiCr\anilsem  ,eds\anil  sem\27 Feb 17\6-0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Desktop\COATING Cr3C2-NiCr\anil material Cr3C2-NiCr\anilsem  ,eds\anil  sem\27 Feb 17\6-07.tif"/>
                    <pic:cNvPicPr>
                      <a:picLocks noChangeAspect="1" noChangeArrowheads="1"/>
                    </pic:cNvPicPr>
                  </pic:nvPicPr>
                  <pic:blipFill>
                    <a:blip r:embed="rId22"/>
                    <a:srcRect/>
                    <a:stretch>
                      <a:fillRect/>
                    </a:stretch>
                  </pic:blipFill>
                  <pic:spPr bwMode="auto">
                    <a:xfrm>
                      <a:off x="0" y="0"/>
                      <a:ext cx="2379769" cy="1303315"/>
                    </a:xfrm>
                    <a:prstGeom prst="rect">
                      <a:avLst/>
                    </a:prstGeom>
                    <a:noFill/>
                    <a:ln w="9525">
                      <a:noFill/>
                      <a:miter lim="800000"/>
                      <a:headEnd/>
                      <a:tailEnd/>
                    </a:ln>
                  </pic:spPr>
                </pic:pic>
              </a:graphicData>
            </a:graphic>
          </wp:inline>
        </w:drawing>
      </w:r>
    </w:p>
    <w:p w:rsidR="00035DCE" w:rsidRPr="008B6D69" w:rsidRDefault="00980B9A" w:rsidP="008B6D69">
      <w:pPr>
        <w:jc w:val="both"/>
        <w:rPr>
          <w:rFonts w:ascii="Arial" w:hAnsi="Arial" w:cs="Arial"/>
          <w:szCs w:val="24"/>
        </w:rPr>
      </w:pPr>
      <w:r w:rsidRPr="008B6D69">
        <w:rPr>
          <w:rFonts w:ascii="Arial" w:hAnsi="Arial" w:cs="Arial"/>
          <w:szCs w:val="24"/>
        </w:rPr>
        <w:t xml:space="preserve">            </w:t>
      </w:r>
      <w:r w:rsidR="009C6804">
        <w:rPr>
          <w:rFonts w:ascii="Arial" w:hAnsi="Arial" w:cs="Arial"/>
          <w:szCs w:val="24"/>
        </w:rPr>
        <w:t xml:space="preserve">                      </w:t>
      </w:r>
      <w:r w:rsidRPr="008B6D69">
        <w:rPr>
          <w:rFonts w:ascii="Arial" w:hAnsi="Arial" w:cs="Arial"/>
          <w:szCs w:val="24"/>
        </w:rPr>
        <w:t xml:space="preserve"> </w:t>
      </w:r>
      <w:r w:rsidR="007163EA" w:rsidRPr="008B6D69">
        <w:rPr>
          <w:rFonts w:ascii="Arial" w:hAnsi="Arial" w:cs="Arial"/>
          <w:szCs w:val="24"/>
        </w:rPr>
        <w:t xml:space="preserve">(c)                       </w:t>
      </w:r>
      <w:r w:rsidR="009C6804">
        <w:rPr>
          <w:rFonts w:ascii="Arial" w:hAnsi="Arial" w:cs="Arial"/>
          <w:szCs w:val="24"/>
        </w:rPr>
        <w:t xml:space="preserve">                            </w:t>
      </w:r>
      <w:r w:rsidR="008006B3" w:rsidRPr="008B6D69">
        <w:rPr>
          <w:rFonts w:ascii="Arial" w:hAnsi="Arial" w:cs="Arial"/>
          <w:szCs w:val="24"/>
        </w:rPr>
        <w:t xml:space="preserve"> </w:t>
      </w:r>
      <w:r w:rsidR="009C6804">
        <w:rPr>
          <w:rFonts w:ascii="Arial" w:hAnsi="Arial" w:cs="Arial"/>
          <w:szCs w:val="24"/>
        </w:rPr>
        <w:t xml:space="preserve">       </w:t>
      </w:r>
      <w:r w:rsidR="00035DCE" w:rsidRPr="008B6D69">
        <w:rPr>
          <w:rFonts w:ascii="Arial" w:hAnsi="Arial" w:cs="Arial"/>
          <w:szCs w:val="24"/>
        </w:rPr>
        <w:t xml:space="preserve">  (d)</w:t>
      </w:r>
    </w:p>
    <w:p w:rsidR="009C6804" w:rsidRDefault="009C6804" w:rsidP="008B6D69">
      <w:pPr>
        <w:jc w:val="both"/>
        <w:rPr>
          <w:szCs w:val="24"/>
        </w:rPr>
      </w:pPr>
    </w:p>
    <w:p w:rsidR="000C4961" w:rsidRPr="008B6D69" w:rsidRDefault="00FF4EC4" w:rsidP="008B6D69">
      <w:pPr>
        <w:jc w:val="both"/>
        <w:rPr>
          <w:szCs w:val="24"/>
        </w:rPr>
      </w:pPr>
      <w:r w:rsidRPr="008B6D69">
        <w:rPr>
          <w:szCs w:val="24"/>
        </w:rPr>
        <w:t>Fig.4</w:t>
      </w:r>
      <w:r w:rsidR="002F0185" w:rsidRPr="008B6D69">
        <w:rPr>
          <w:szCs w:val="24"/>
        </w:rPr>
        <w:t xml:space="preserve">. SEM micrographs of (a) SAE-516 uncoated </w:t>
      </w:r>
      <w:r w:rsidR="002D3513" w:rsidRPr="008B6D69">
        <w:rPr>
          <w:szCs w:val="24"/>
        </w:rPr>
        <w:t xml:space="preserve">with air </w:t>
      </w:r>
      <w:r w:rsidR="002F0185" w:rsidRPr="008B6D69">
        <w:rPr>
          <w:szCs w:val="24"/>
        </w:rPr>
        <w:t xml:space="preserve">b) SAE-516 coated with air (c) SAE-516 uncoated with salt (d) SAE-516 coated with </w:t>
      </w:r>
      <w:r w:rsidR="002D3513" w:rsidRPr="008B6D69">
        <w:rPr>
          <w:szCs w:val="24"/>
        </w:rPr>
        <w:t>salt, subjected to Na</w:t>
      </w:r>
      <w:r w:rsidR="002D3513" w:rsidRPr="008B6D69">
        <w:rPr>
          <w:szCs w:val="24"/>
          <w:vertAlign w:val="subscript"/>
        </w:rPr>
        <w:t>2</w:t>
      </w:r>
      <w:r w:rsidR="002D3513" w:rsidRPr="008B6D69">
        <w:rPr>
          <w:szCs w:val="24"/>
        </w:rPr>
        <w:t>SO</w:t>
      </w:r>
      <w:r w:rsidR="002D3513" w:rsidRPr="008B6D69">
        <w:rPr>
          <w:szCs w:val="24"/>
          <w:vertAlign w:val="subscript"/>
        </w:rPr>
        <w:t>4</w:t>
      </w:r>
      <w:r w:rsidR="002D3513" w:rsidRPr="008B6D69">
        <w:rPr>
          <w:szCs w:val="24"/>
        </w:rPr>
        <w:t xml:space="preserve"> -50% Nacl at 800</w:t>
      </w:r>
      <w:r w:rsidR="002D3513" w:rsidRPr="008B6D69">
        <w:rPr>
          <w:szCs w:val="24"/>
          <w:vertAlign w:val="superscript"/>
        </w:rPr>
        <w:t>0</w:t>
      </w:r>
      <w:r w:rsidR="002D3513" w:rsidRPr="008B6D69">
        <w:rPr>
          <w:szCs w:val="24"/>
        </w:rPr>
        <w:t>C</w:t>
      </w:r>
      <w:r w:rsidR="002D3513" w:rsidRPr="008B6D69">
        <w:rPr>
          <w:szCs w:val="24"/>
          <w:vertAlign w:val="superscript"/>
        </w:rPr>
        <w:t xml:space="preserve"> </w:t>
      </w:r>
      <w:r w:rsidR="002D3513" w:rsidRPr="008B6D69">
        <w:rPr>
          <w:szCs w:val="24"/>
        </w:rPr>
        <w:t xml:space="preserve">for 50 cycles. </w:t>
      </w:r>
    </w:p>
    <w:p w:rsidR="00DB36A3" w:rsidRPr="008B6D69" w:rsidRDefault="00DB36A3" w:rsidP="008B6D69">
      <w:pPr>
        <w:jc w:val="both"/>
        <w:rPr>
          <w:szCs w:val="24"/>
        </w:rPr>
      </w:pPr>
    </w:p>
    <w:p w:rsidR="00F573F0" w:rsidRPr="008B6D69" w:rsidRDefault="00582869" w:rsidP="008B6D69">
      <w:pPr>
        <w:jc w:val="both"/>
        <w:rPr>
          <w:szCs w:val="24"/>
        </w:rPr>
      </w:pPr>
      <w:r w:rsidRPr="008B6D69">
        <w:rPr>
          <w:szCs w:val="24"/>
        </w:rPr>
        <w:t xml:space="preserve"> </w:t>
      </w:r>
      <w:r w:rsidR="008E34A6" w:rsidRPr="008B6D69">
        <w:rPr>
          <w:szCs w:val="24"/>
        </w:rPr>
        <w:t>FE-SEM analysis of the scale formed after 50 cycles of the oxidation and hot corrosion in air and salt environments at 800</w:t>
      </w:r>
      <w:r w:rsidR="008E34A6" w:rsidRPr="008B6D69">
        <w:rPr>
          <w:szCs w:val="24"/>
          <w:vertAlign w:val="superscript"/>
        </w:rPr>
        <w:t>0</w:t>
      </w:r>
      <w:r w:rsidR="008E34A6" w:rsidRPr="008B6D69">
        <w:rPr>
          <w:szCs w:val="24"/>
        </w:rPr>
        <w:t xml:space="preserve">C on SAE-516 boiler steel </w:t>
      </w:r>
      <w:r w:rsidR="00C140AA" w:rsidRPr="008B6D69">
        <w:rPr>
          <w:szCs w:val="24"/>
        </w:rPr>
        <w:t>.The upper layer has cloudy structure, with irregular sized cloud dispersed in the structure</w:t>
      </w:r>
      <w:r w:rsidR="00FD00A2" w:rsidRPr="008B6D69">
        <w:rPr>
          <w:szCs w:val="24"/>
        </w:rPr>
        <w:t xml:space="preserve"> in </w:t>
      </w:r>
      <w:r w:rsidR="00C140AA" w:rsidRPr="008B6D69">
        <w:rPr>
          <w:szCs w:val="24"/>
        </w:rPr>
        <w:t>Fig.4 (a) which has major space for the absorption of oxygen but Fig.</w:t>
      </w:r>
      <w:r w:rsidR="00FD00A2" w:rsidRPr="008B6D69">
        <w:rPr>
          <w:szCs w:val="24"/>
        </w:rPr>
        <w:t xml:space="preserve"> </w:t>
      </w:r>
      <w:r w:rsidR="00C140AA" w:rsidRPr="008B6D69">
        <w:rPr>
          <w:szCs w:val="24"/>
        </w:rPr>
        <w:t xml:space="preserve">4(b) shows ice-berg </w:t>
      </w:r>
      <w:r w:rsidRPr="008B6D69">
        <w:rPr>
          <w:szCs w:val="24"/>
        </w:rPr>
        <w:t>structure</w:t>
      </w:r>
      <w:r w:rsidR="00E4778A" w:rsidRPr="008B6D69">
        <w:rPr>
          <w:szCs w:val="24"/>
        </w:rPr>
        <w:t>, which</w:t>
      </w:r>
      <w:r w:rsidR="00C140AA" w:rsidRPr="008B6D69">
        <w:rPr>
          <w:szCs w:val="24"/>
        </w:rPr>
        <w:t xml:space="preserve"> has sufficient space for the absorption of </w:t>
      </w:r>
      <w:r w:rsidR="004B67CB" w:rsidRPr="008B6D69">
        <w:rPr>
          <w:szCs w:val="24"/>
        </w:rPr>
        <w:t>oxygen. In</w:t>
      </w:r>
      <w:r w:rsidR="00C140AA" w:rsidRPr="008B6D69">
        <w:rPr>
          <w:szCs w:val="24"/>
        </w:rPr>
        <w:t xml:space="preserve"> salty atmosphere (Na</w:t>
      </w:r>
      <w:r w:rsidR="00C140AA" w:rsidRPr="008B6D69">
        <w:rPr>
          <w:szCs w:val="24"/>
          <w:vertAlign w:val="subscript"/>
        </w:rPr>
        <w:t>2</w:t>
      </w:r>
      <w:r w:rsidR="00C140AA" w:rsidRPr="008B6D69">
        <w:rPr>
          <w:szCs w:val="24"/>
        </w:rPr>
        <w:t>SO</w:t>
      </w:r>
      <w:r w:rsidR="00C140AA" w:rsidRPr="008B6D69">
        <w:rPr>
          <w:szCs w:val="24"/>
          <w:vertAlign w:val="subscript"/>
        </w:rPr>
        <w:t>4</w:t>
      </w:r>
      <w:r w:rsidR="00C140AA" w:rsidRPr="008B6D69">
        <w:rPr>
          <w:szCs w:val="24"/>
        </w:rPr>
        <w:t xml:space="preserve"> -50% NaCl)</w:t>
      </w:r>
      <w:r w:rsidR="004B67CB" w:rsidRPr="008B6D69">
        <w:rPr>
          <w:szCs w:val="24"/>
        </w:rPr>
        <w:t>,uncoated upper</w:t>
      </w:r>
      <w:r w:rsidR="00FF65B2" w:rsidRPr="008B6D69">
        <w:rPr>
          <w:szCs w:val="24"/>
        </w:rPr>
        <w:t xml:space="preserve"> layer has removing chips</w:t>
      </w:r>
      <w:r w:rsidR="00FD00A2" w:rsidRPr="008B6D69">
        <w:rPr>
          <w:szCs w:val="24"/>
        </w:rPr>
        <w:t xml:space="preserve"> of metal in bulk space for the absorption of oxygen</w:t>
      </w:r>
      <w:r w:rsidR="000E60AC" w:rsidRPr="008B6D69">
        <w:rPr>
          <w:szCs w:val="24"/>
        </w:rPr>
        <w:t xml:space="preserve"> sho</w:t>
      </w:r>
      <w:r w:rsidR="00FF65B2" w:rsidRPr="008B6D69">
        <w:rPr>
          <w:szCs w:val="24"/>
        </w:rPr>
        <w:t>ws in</w:t>
      </w:r>
      <w:r w:rsidR="000E60AC" w:rsidRPr="008B6D69">
        <w:rPr>
          <w:szCs w:val="24"/>
        </w:rPr>
        <w:t xml:space="preserve"> Fig.4(c) ,but in coated structure Fig.4(d) consists of </w:t>
      </w:r>
      <w:r w:rsidR="002177CC" w:rsidRPr="008B6D69">
        <w:rPr>
          <w:szCs w:val="24"/>
        </w:rPr>
        <w:t>G</w:t>
      </w:r>
      <w:r w:rsidR="00FD00A2" w:rsidRPr="008B6D69">
        <w:rPr>
          <w:szCs w:val="24"/>
        </w:rPr>
        <w:t>ranules, which</w:t>
      </w:r>
      <w:r w:rsidR="000E60AC" w:rsidRPr="008B6D69">
        <w:rPr>
          <w:szCs w:val="24"/>
        </w:rPr>
        <w:t xml:space="preserve"> appear to be interconnected to each other</w:t>
      </w:r>
      <w:r w:rsidR="00FD00A2" w:rsidRPr="008B6D69">
        <w:rPr>
          <w:szCs w:val="24"/>
        </w:rPr>
        <w:t xml:space="preserve"> at most of the </w:t>
      </w:r>
      <w:r w:rsidR="00312D62">
        <w:rPr>
          <w:szCs w:val="24"/>
        </w:rPr>
        <w:t>places.Some places w</w:t>
      </w:r>
      <w:r w:rsidRPr="008B6D69">
        <w:rPr>
          <w:szCs w:val="24"/>
        </w:rPr>
        <w:t>ere</w:t>
      </w:r>
      <w:r w:rsidR="00312D62">
        <w:rPr>
          <w:szCs w:val="24"/>
        </w:rPr>
        <w:t xml:space="preserve"> found the black matrix like structure</w:t>
      </w:r>
      <w:r w:rsidRPr="008B6D69">
        <w:rPr>
          <w:szCs w:val="24"/>
        </w:rPr>
        <w:t>. The scale mainly has Cr and O as its main constituents.</w:t>
      </w:r>
      <w:r w:rsidR="00EB4EEA" w:rsidRPr="008B6D69">
        <w:rPr>
          <w:szCs w:val="24"/>
        </w:rPr>
        <w:t xml:space="preserve"> The uncoated boiler steel suffers from a catastrophic degradation in the form of intense spalling of scale in both the environments but Cr</w:t>
      </w:r>
      <w:r w:rsidR="00EB4EEA" w:rsidRPr="008B6D69">
        <w:rPr>
          <w:szCs w:val="24"/>
          <w:vertAlign w:val="subscript"/>
        </w:rPr>
        <w:t>3</w:t>
      </w:r>
      <w:r w:rsidR="00EB4EEA" w:rsidRPr="008B6D69">
        <w:rPr>
          <w:szCs w:val="24"/>
        </w:rPr>
        <w:t>C</w:t>
      </w:r>
      <w:r w:rsidR="00EB4EEA" w:rsidRPr="008B6D69">
        <w:rPr>
          <w:szCs w:val="24"/>
          <w:vertAlign w:val="subscript"/>
        </w:rPr>
        <w:t>2</w:t>
      </w:r>
      <w:r w:rsidR="00EB4EEA" w:rsidRPr="008B6D69">
        <w:rPr>
          <w:szCs w:val="24"/>
        </w:rPr>
        <w:t>-25NiCr sprayed coating showed good adherence to the boiler steel during the exposure with no tendency for spallation of its oxide reported by M.Kaur et.all [10]&amp;  Manpreet Kaur et.all</w:t>
      </w:r>
      <w:r w:rsidR="00E445CB" w:rsidRPr="008B6D69">
        <w:rPr>
          <w:szCs w:val="24"/>
        </w:rPr>
        <w:t>[11].</w:t>
      </w:r>
      <w:r w:rsidR="00620A10" w:rsidRPr="008B6D69">
        <w:rPr>
          <w:szCs w:val="24"/>
        </w:rPr>
        <w:t>Based upon the above discussion &amp; results of the present study. It may be concluded that the detonation- gun spray Cr</w:t>
      </w:r>
      <w:r w:rsidR="00620A10" w:rsidRPr="008B6D69">
        <w:rPr>
          <w:szCs w:val="24"/>
          <w:vertAlign w:val="subscript"/>
        </w:rPr>
        <w:t>3</w:t>
      </w:r>
      <w:r w:rsidR="00620A10" w:rsidRPr="008B6D69">
        <w:rPr>
          <w:szCs w:val="24"/>
        </w:rPr>
        <w:t>C</w:t>
      </w:r>
      <w:r w:rsidR="00620A10" w:rsidRPr="008B6D69">
        <w:rPr>
          <w:szCs w:val="24"/>
          <w:vertAlign w:val="subscript"/>
        </w:rPr>
        <w:t>2</w:t>
      </w:r>
      <w:r w:rsidR="00620A10" w:rsidRPr="008B6D69">
        <w:rPr>
          <w:szCs w:val="24"/>
        </w:rPr>
        <w:t>-25NiCr coating could be useful to impart high-temperature oxidation and hot corrosion resistance to be given boiler steel.</w:t>
      </w:r>
    </w:p>
    <w:p w:rsidR="005D6FBF" w:rsidRPr="008B6D69" w:rsidRDefault="005D6FBF" w:rsidP="008B6D69">
      <w:pPr>
        <w:jc w:val="both"/>
        <w:rPr>
          <w:b/>
          <w:szCs w:val="24"/>
        </w:rPr>
      </w:pPr>
    </w:p>
    <w:p w:rsidR="00291E62" w:rsidRDefault="00291E62" w:rsidP="008B6D69">
      <w:pPr>
        <w:jc w:val="both"/>
        <w:rPr>
          <w:b/>
          <w:szCs w:val="24"/>
        </w:rPr>
      </w:pPr>
    </w:p>
    <w:p w:rsidR="00291E62" w:rsidRDefault="00291E62" w:rsidP="008B6D69">
      <w:pPr>
        <w:jc w:val="both"/>
        <w:rPr>
          <w:b/>
          <w:szCs w:val="24"/>
        </w:rPr>
      </w:pPr>
    </w:p>
    <w:p w:rsidR="00291E62" w:rsidRDefault="00291E62" w:rsidP="008B6D69">
      <w:pPr>
        <w:jc w:val="both"/>
        <w:rPr>
          <w:b/>
          <w:szCs w:val="24"/>
        </w:rPr>
      </w:pPr>
    </w:p>
    <w:p w:rsidR="00291E62" w:rsidRDefault="00291E62" w:rsidP="008B6D69">
      <w:pPr>
        <w:jc w:val="both"/>
        <w:rPr>
          <w:b/>
          <w:szCs w:val="24"/>
        </w:rPr>
      </w:pPr>
    </w:p>
    <w:p w:rsidR="00291E62" w:rsidRDefault="00291E62" w:rsidP="008B6D69">
      <w:pPr>
        <w:jc w:val="both"/>
        <w:rPr>
          <w:b/>
          <w:szCs w:val="24"/>
        </w:rPr>
      </w:pPr>
    </w:p>
    <w:p w:rsidR="00291E62" w:rsidRDefault="00291E62" w:rsidP="008B6D69">
      <w:pPr>
        <w:jc w:val="both"/>
        <w:rPr>
          <w:b/>
          <w:szCs w:val="24"/>
        </w:rPr>
      </w:pPr>
    </w:p>
    <w:p w:rsidR="00291E62" w:rsidRDefault="00291E62" w:rsidP="008B6D69">
      <w:pPr>
        <w:jc w:val="both"/>
        <w:rPr>
          <w:b/>
          <w:szCs w:val="24"/>
        </w:rPr>
      </w:pPr>
    </w:p>
    <w:p w:rsidR="009C09D6" w:rsidRPr="008B6D69" w:rsidRDefault="009C09D6" w:rsidP="008B6D69">
      <w:pPr>
        <w:jc w:val="both"/>
        <w:rPr>
          <w:szCs w:val="24"/>
        </w:rPr>
      </w:pPr>
      <w:r w:rsidRPr="008B6D69">
        <w:rPr>
          <w:b/>
          <w:szCs w:val="24"/>
        </w:rPr>
        <w:t>4. Conclusions</w:t>
      </w:r>
    </w:p>
    <w:p w:rsidR="009C2979" w:rsidRPr="008B6D69" w:rsidRDefault="009C2979" w:rsidP="008B6D69">
      <w:pPr>
        <w:jc w:val="both"/>
        <w:rPr>
          <w:rFonts w:ascii="Arial" w:hAnsi="Arial" w:cs="Arial"/>
          <w:szCs w:val="24"/>
        </w:rPr>
      </w:pPr>
    </w:p>
    <w:p w:rsidR="00D4359C" w:rsidRPr="008B6D69" w:rsidRDefault="009C2979" w:rsidP="00C36FEF">
      <w:pPr>
        <w:pStyle w:val="ListParagraph"/>
        <w:numPr>
          <w:ilvl w:val="0"/>
          <w:numId w:val="8"/>
        </w:numPr>
        <w:jc w:val="both"/>
        <w:rPr>
          <w:rFonts w:ascii="Times New Roman" w:hAnsi="Times New Roman"/>
          <w:sz w:val="24"/>
          <w:szCs w:val="24"/>
        </w:rPr>
      </w:pPr>
      <w:r w:rsidRPr="008B6D69">
        <w:rPr>
          <w:rFonts w:ascii="Times New Roman" w:hAnsi="Times New Roman"/>
          <w:sz w:val="24"/>
          <w:szCs w:val="24"/>
        </w:rPr>
        <w:t>Cr</w:t>
      </w:r>
      <w:r w:rsidRPr="008B6D69">
        <w:rPr>
          <w:rFonts w:ascii="Times New Roman" w:hAnsi="Times New Roman"/>
          <w:sz w:val="24"/>
          <w:szCs w:val="24"/>
          <w:vertAlign w:val="subscript"/>
        </w:rPr>
        <w:t>3</w:t>
      </w:r>
      <w:r w:rsidRPr="008B6D69">
        <w:rPr>
          <w:rFonts w:ascii="Times New Roman" w:hAnsi="Times New Roman"/>
          <w:sz w:val="24"/>
          <w:szCs w:val="24"/>
        </w:rPr>
        <w:t>C</w:t>
      </w:r>
      <w:r w:rsidRPr="008B6D69">
        <w:rPr>
          <w:rFonts w:ascii="Times New Roman" w:hAnsi="Times New Roman"/>
          <w:sz w:val="24"/>
          <w:szCs w:val="24"/>
          <w:vertAlign w:val="subscript"/>
        </w:rPr>
        <w:t>2</w:t>
      </w:r>
      <w:r w:rsidRPr="008B6D69">
        <w:rPr>
          <w:rFonts w:ascii="Times New Roman" w:hAnsi="Times New Roman"/>
          <w:sz w:val="24"/>
          <w:szCs w:val="24"/>
        </w:rPr>
        <w:t xml:space="preserve">-25NiCr coating could be deposited on SAE-516 boiler steel by D-gun spray technique and </w:t>
      </w:r>
      <w:r w:rsidR="00312D62">
        <w:rPr>
          <w:rFonts w:ascii="Times New Roman" w:hAnsi="Times New Roman"/>
          <w:sz w:val="24"/>
          <w:szCs w:val="24"/>
        </w:rPr>
        <w:t>t</w:t>
      </w:r>
      <w:r w:rsidR="00D4359C" w:rsidRPr="008B6D69">
        <w:rPr>
          <w:rFonts w:ascii="Times New Roman" w:hAnsi="Times New Roman"/>
          <w:sz w:val="24"/>
          <w:szCs w:val="24"/>
        </w:rPr>
        <w:t>he value of K</w:t>
      </w:r>
      <w:r w:rsidR="00D4359C" w:rsidRPr="008B6D69">
        <w:rPr>
          <w:rFonts w:ascii="Times New Roman" w:hAnsi="Times New Roman"/>
          <w:sz w:val="24"/>
          <w:szCs w:val="24"/>
          <w:vertAlign w:val="subscript"/>
        </w:rPr>
        <w:t>p</w:t>
      </w:r>
      <w:r w:rsidR="00D4359C" w:rsidRPr="008B6D69">
        <w:rPr>
          <w:rFonts w:ascii="Times New Roman" w:hAnsi="Times New Roman"/>
          <w:sz w:val="24"/>
          <w:szCs w:val="24"/>
        </w:rPr>
        <w:t xml:space="preserve"> for uncoated and c</w:t>
      </w:r>
      <w:r w:rsidR="00312D62">
        <w:rPr>
          <w:rFonts w:ascii="Times New Roman" w:hAnsi="Times New Roman"/>
          <w:sz w:val="24"/>
          <w:szCs w:val="24"/>
        </w:rPr>
        <w:t>oated in presence of air were found</w:t>
      </w:r>
      <w:r w:rsidR="005D6FBF" w:rsidRPr="008B6D69">
        <w:rPr>
          <w:rFonts w:ascii="Times New Roman" w:hAnsi="Times New Roman"/>
          <w:sz w:val="24"/>
          <w:szCs w:val="24"/>
        </w:rPr>
        <w:t xml:space="preserve"> 1.6</w:t>
      </w:r>
      <w:r w:rsidR="00D4359C" w:rsidRPr="008B6D69">
        <w:rPr>
          <w:rFonts w:ascii="Times New Roman" w:hAnsi="Times New Roman"/>
          <w:sz w:val="24"/>
          <w:szCs w:val="24"/>
        </w:rPr>
        <w:t>x 10</w:t>
      </w:r>
      <w:r w:rsidR="00D4359C" w:rsidRPr="008B6D69">
        <w:rPr>
          <w:rFonts w:ascii="Times New Roman" w:hAnsi="Times New Roman"/>
          <w:sz w:val="24"/>
          <w:szCs w:val="24"/>
          <w:vertAlign w:val="superscript"/>
        </w:rPr>
        <w:t>-10</w:t>
      </w:r>
      <w:r w:rsidR="00D4359C" w:rsidRPr="008B6D69">
        <w:rPr>
          <w:rFonts w:ascii="Times New Roman" w:hAnsi="Times New Roman"/>
          <w:sz w:val="24"/>
          <w:szCs w:val="24"/>
        </w:rPr>
        <w:t xml:space="preserve"> g</w:t>
      </w:r>
      <w:r w:rsidR="00D4359C" w:rsidRPr="008B6D69">
        <w:rPr>
          <w:rFonts w:ascii="Times New Roman" w:hAnsi="Times New Roman"/>
          <w:sz w:val="24"/>
          <w:szCs w:val="24"/>
          <w:vertAlign w:val="superscript"/>
        </w:rPr>
        <w:t>2</w:t>
      </w:r>
      <w:r w:rsidR="00D4359C" w:rsidRPr="008B6D69">
        <w:rPr>
          <w:rFonts w:ascii="Times New Roman" w:hAnsi="Times New Roman"/>
          <w:sz w:val="24"/>
          <w:szCs w:val="24"/>
        </w:rPr>
        <w:t>cm</w:t>
      </w:r>
      <w:r w:rsidR="00D4359C" w:rsidRPr="008B6D69">
        <w:rPr>
          <w:rFonts w:ascii="Times New Roman" w:hAnsi="Times New Roman"/>
          <w:sz w:val="24"/>
          <w:szCs w:val="24"/>
          <w:vertAlign w:val="superscript"/>
        </w:rPr>
        <w:t>-4</w:t>
      </w:r>
      <w:r w:rsidR="00D4359C" w:rsidRPr="008B6D69">
        <w:rPr>
          <w:rFonts w:ascii="Times New Roman" w:hAnsi="Times New Roman"/>
          <w:sz w:val="24"/>
          <w:szCs w:val="24"/>
        </w:rPr>
        <w:t xml:space="preserve"> s</w:t>
      </w:r>
      <w:r w:rsidR="00D4359C" w:rsidRPr="008B6D69">
        <w:rPr>
          <w:rFonts w:ascii="Times New Roman" w:hAnsi="Times New Roman"/>
          <w:sz w:val="24"/>
          <w:szCs w:val="24"/>
          <w:vertAlign w:val="superscript"/>
        </w:rPr>
        <w:t>-1</w:t>
      </w:r>
      <w:r w:rsidR="005D6FBF" w:rsidRPr="008B6D69">
        <w:rPr>
          <w:rFonts w:ascii="Times New Roman" w:hAnsi="Times New Roman"/>
          <w:sz w:val="24"/>
          <w:szCs w:val="24"/>
        </w:rPr>
        <w:t>, 0.3</w:t>
      </w:r>
      <w:r w:rsidR="00D4359C" w:rsidRPr="008B6D69">
        <w:rPr>
          <w:rFonts w:ascii="Times New Roman" w:hAnsi="Times New Roman"/>
          <w:sz w:val="24"/>
          <w:szCs w:val="24"/>
        </w:rPr>
        <w:t>x 10</w:t>
      </w:r>
      <w:r w:rsidR="00D4359C" w:rsidRPr="008B6D69">
        <w:rPr>
          <w:rFonts w:ascii="Times New Roman" w:hAnsi="Times New Roman"/>
          <w:sz w:val="24"/>
          <w:szCs w:val="24"/>
          <w:vertAlign w:val="superscript"/>
        </w:rPr>
        <w:t>-10</w:t>
      </w:r>
      <w:r w:rsidR="00D4359C" w:rsidRPr="008B6D69">
        <w:rPr>
          <w:rFonts w:ascii="Times New Roman" w:hAnsi="Times New Roman"/>
          <w:sz w:val="24"/>
          <w:szCs w:val="24"/>
        </w:rPr>
        <w:t xml:space="preserve"> g</w:t>
      </w:r>
      <w:r w:rsidR="00D4359C" w:rsidRPr="008B6D69">
        <w:rPr>
          <w:rFonts w:ascii="Times New Roman" w:hAnsi="Times New Roman"/>
          <w:sz w:val="24"/>
          <w:szCs w:val="24"/>
          <w:vertAlign w:val="superscript"/>
        </w:rPr>
        <w:t>2</w:t>
      </w:r>
      <w:r w:rsidR="00D4359C" w:rsidRPr="008B6D69">
        <w:rPr>
          <w:rFonts w:ascii="Times New Roman" w:hAnsi="Times New Roman"/>
          <w:sz w:val="24"/>
          <w:szCs w:val="24"/>
        </w:rPr>
        <w:t>cm</w:t>
      </w:r>
      <w:r w:rsidR="00D4359C" w:rsidRPr="008B6D69">
        <w:rPr>
          <w:rFonts w:ascii="Times New Roman" w:hAnsi="Times New Roman"/>
          <w:sz w:val="24"/>
          <w:szCs w:val="24"/>
          <w:vertAlign w:val="superscript"/>
        </w:rPr>
        <w:t>-4</w:t>
      </w:r>
      <w:r w:rsidR="00D4359C" w:rsidRPr="008B6D69">
        <w:rPr>
          <w:rFonts w:ascii="Times New Roman" w:hAnsi="Times New Roman"/>
          <w:sz w:val="24"/>
          <w:szCs w:val="24"/>
        </w:rPr>
        <w:t xml:space="preserve"> s</w:t>
      </w:r>
      <w:r w:rsidR="00D4359C" w:rsidRPr="008B6D69">
        <w:rPr>
          <w:rFonts w:ascii="Times New Roman" w:hAnsi="Times New Roman"/>
          <w:sz w:val="24"/>
          <w:szCs w:val="24"/>
          <w:vertAlign w:val="superscript"/>
        </w:rPr>
        <w:t>-1</w:t>
      </w:r>
      <w:r w:rsidR="00D4359C" w:rsidRPr="008B6D69">
        <w:rPr>
          <w:rFonts w:ascii="Times New Roman" w:hAnsi="Times New Roman"/>
          <w:sz w:val="24"/>
          <w:szCs w:val="24"/>
        </w:rPr>
        <w:t xml:space="preserve"> and the value of K</w:t>
      </w:r>
      <w:r w:rsidR="00D4359C" w:rsidRPr="008B6D69">
        <w:rPr>
          <w:rFonts w:ascii="Times New Roman" w:hAnsi="Times New Roman"/>
          <w:sz w:val="24"/>
          <w:szCs w:val="24"/>
          <w:vertAlign w:val="subscript"/>
        </w:rPr>
        <w:t>p</w:t>
      </w:r>
      <w:r w:rsidR="00D4359C" w:rsidRPr="008B6D69">
        <w:rPr>
          <w:rFonts w:ascii="Times New Roman" w:hAnsi="Times New Roman"/>
          <w:sz w:val="24"/>
          <w:szCs w:val="24"/>
        </w:rPr>
        <w:t xml:space="preserve"> for both uncoated and coated samples in pres</w:t>
      </w:r>
      <w:r w:rsidR="005D6FBF" w:rsidRPr="008B6D69">
        <w:rPr>
          <w:rFonts w:ascii="Times New Roman" w:hAnsi="Times New Roman"/>
          <w:sz w:val="24"/>
          <w:szCs w:val="24"/>
        </w:rPr>
        <w:t>ence of salty atmosphere</w:t>
      </w:r>
      <w:r w:rsidR="00312D62" w:rsidRPr="00312D62">
        <w:rPr>
          <w:rFonts w:ascii="Times New Roman" w:hAnsi="Times New Roman"/>
          <w:sz w:val="24"/>
          <w:szCs w:val="24"/>
        </w:rPr>
        <w:t xml:space="preserve"> </w:t>
      </w:r>
      <w:r w:rsidR="00312D62">
        <w:rPr>
          <w:rFonts w:ascii="Times New Roman" w:hAnsi="Times New Roman"/>
          <w:sz w:val="24"/>
          <w:szCs w:val="24"/>
        </w:rPr>
        <w:t>were found</w:t>
      </w:r>
      <w:r w:rsidR="00312D62" w:rsidRPr="008B6D69">
        <w:rPr>
          <w:rFonts w:ascii="Times New Roman" w:hAnsi="Times New Roman"/>
          <w:sz w:val="24"/>
          <w:szCs w:val="24"/>
        </w:rPr>
        <w:t xml:space="preserve"> </w:t>
      </w:r>
      <w:r w:rsidR="005D6FBF" w:rsidRPr="008B6D69">
        <w:rPr>
          <w:rFonts w:ascii="Times New Roman" w:hAnsi="Times New Roman"/>
          <w:sz w:val="24"/>
          <w:szCs w:val="24"/>
        </w:rPr>
        <w:t>3.2</w:t>
      </w:r>
      <w:r w:rsidR="00D4359C" w:rsidRPr="008B6D69">
        <w:rPr>
          <w:rFonts w:ascii="Times New Roman" w:hAnsi="Times New Roman"/>
          <w:sz w:val="24"/>
          <w:szCs w:val="24"/>
        </w:rPr>
        <w:t>x 10</w:t>
      </w:r>
      <w:r w:rsidR="00D4359C" w:rsidRPr="008B6D69">
        <w:rPr>
          <w:rFonts w:ascii="Times New Roman" w:hAnsi="Times New Roman"/>
          <w:sz w:val="24"/>
          <w:szCs w:val="24"/>
          <w:vertAlign w:val="superscript"/>
        </w:rPr>
        <w:t>-10</w:t>
      </w:r>
      <w:r w:rsidR="00D4359C" w:rsidRPr="008B6D69">
        <w:rPr>
          <w:rFonts w:ascii="Times New Roman" w:hAnsi="Times New Roman"/>
          <w:sz w:val="24"/>
          <w:szCs w:val="24"/>
        </w:rPr>
        <w:t xml:space="preserve"> g</w:t>
      </w:r>
      <w:r w:rsidR="00D4359C" w:rsidRPr="008B6D69">
        <w:rPr>
          <w:rFonts w:ascii="Times New Roman" w:hAnsi="Times New Roman"/>
          <w:sz w:val="24"/>
          <w:szCs w:val="24"/>
          <w:vertAlign w:val="superscript"/>
        </w:rPr>
        <w:t>2</w:t>
      </w:r>
      <w:r w:rsidR="00D4359C" w:rsidRPr="008B6D69">
        <w:rPr>
          <w:rFonts w:ascii="Times New Roman" w:hAnsi="Times New Roman"/>
          <w:sz w:val="24"/>
          <w:szCs w:val="24"/>
        </w:rPr>
        <w:t>cm</w:t>
      </w:r>
      <w:r w:rsidR="00D4359C" w:rsidRPr="008B6D69">
        <w:rPr>
          <w:rFonts w:ascii="Times New Roman" w:hAnsi="Times New Roman"/>
          <w:sz w:val="24"/>
          <w:szCs w:val="24"/>
          <w:vertAlign w:val="superscript"/>
        </w:rPr>
        <w:t>-4</w:t>
      </w:r>
      <w:r w:rsidR="00D4359C" w:rsidRPr="008B6D69">
        <w:rPr>
          <w:rFonts w:ascii="Times New Roman" w:hAnsi="Times New Roman"/>
          <w:sz w:val="24"/>
          <w:szCs w:val="24"/>
        </w:rPr>
        <w:t xml:space="preserve"> s</w:t>
      </w:r>
      <w:r w:rsidR="00D4359C" w:rsidRPr="008B6D69">
        <w:rPr>
          <w:rFonts w:ascii="Times New Roman" w:hAnsi="Times New Roman"/>
          <w:sz w:val="24"/>
          <w:szCs w:val="24"/>
          <w:vertAlign w:val="superscript"/>
        </w:rPr>
        <w:t>-1</w:t>
      </w:r>
      <w:r w:rsidR="005D6FBF" w:rsidRPr="008B6D69">
        <w:rPr>
          <w:rFonts w:ascii="Times New Roman" w:hAnsi="Times New Roman"/>
          <w:sz w:val="24"/>
          <w:szCs w:val="24"/>
        </w:rPr>
        <w:t>, 0.8</w:t>
      </w:r>
      <w:r w:rsidR="00D4359C" w:rsidRPr="008B6D69">
        <w:rPr>
          <w:rFonts w:ascii="Times New Roman" w:hAnsi="Times New Roman"/>
          <w:sz w:val="24"/>
          <w:szCs w:val="24"/>
        </w:rPr>
        <w:t>x 10</w:t>
      </w:r>
      <w:r w:rsidR="00D4359C" w:rsidRPr="008B6D69">
        <w:rPr>
          <w:rFonts w:ascii="Times New Roman" w:hAnsi="Times New Roman"/>
          <w:sz w:val="24"/>
          <w:szCs w:val="24"/>
          <w:vertAlign w:val="superscript"/>
        </w:rPr>
        <w:t>-10</w:t>
      </w:r>
      <w:r w:rsidR="00D4359C" w:rsidRPr="008B6D69">
        <w:rPr>
          <w:rFonts w:ascii="Times New Roman" w:hAnsi="Times New Roman"/>
          <w:sz w:val="24"/>
          <w:szCs w:val="24"/>
        </w:rPr>
        <w:t xml:space="preserve"> g</w:t>
      </w:r>
      <w:r w:rsidR="00D4359C" w:rsidRPr="008B6D69">
        <w:rPr>
          <w:rFonts w:ascii="Times New Roman" w:hAnsi="Times New Roman"/>
          <w:sz w:val="24"/>
          <w:szCs w:val="24"/>
          <w:vertAlign w:val="superscript"/>
        </w:rPr>
        <w:t>2</w:t>
      </w:r>
      <w:r w:rsidR="00D4359C" w:rsidRPr="008B6D69">
        <w:rPr>
          <w:rFonts w:ascii="Times New Roman" w:hAnsi="Times New Roman"/>
          <w:sz w:val="24"/>
          <w:szCs w:val="24"/>
        </w:rPr>
        <w:t>cm</w:t>
      </w:r>
      <w:r w:rsidR="00D4359C" w:rsidRPr="008B6D69">
        <w:rPr>
          <w:rFonts w:ascii="Times New Roman" w:hAnsi="Times New Roman"/>
          <w:sz w:val="24"/>
          <w:szCs w:val="24"/>
          <w:vertAlign w:val="superscript"/>
        </w:rPr>
        <w:t>-4</w:t>
      </w:r>
      <w:r w:rsidR="00D4359C" w:rsidRPr="008B6D69">
        <w:rPr>
          <w:rFonts w:ascii="Times New Roman" w:hAnsi="Times New Roman"/>
          <w:sz w:val="24"/>
          <w:szCs w:val="24"/>
        </w:rPr>
        <w:t xml:space="preserve"> s</w:t>
      </w:r>
      <w:r w:rsidR="00D4359C" w:rsidRPr="008B6D69">
        <w:rPr>
          <w:rFonts w:ascii="Times New Roman" w:hAnsi="Times New Roman"/>
          <w:sz w:val="24"/>
          <w:szCs w:val="24"/>
          <w:vertAlign w:val="superscript"/>
        </w:rPr>
        <w:t>-1</w:t>
      </w:r>
      <w:r w:rsidR="00D4359C" w:rsidRPr="008B6D69">
        <w:rPr>
          <w:rFonts w:ascii="Times New Roman" w:hAnsi="Times New Roman"/>
          <w:sz w:val="24"/>
          <w:szCs w:val="24"/>
        </w:rPr>
        <w:t xml:space="preserve">.   </w:t>
      </w:r>
    </w:p>
    <w:p w:rsidR="009C2979" w:rsidRPr="008B6D69" w:rsidRDefault="009C2979" w:rsidP="00C36FEF">
      <w:pPr>
        <w:pStyle w:val="ListParagraph"/>
        <w:numPr>
          <w:ilvl w:val="0"/>
          <w:numId w:val="8"/>
        </w:numPr>
        <w:jc w:val="both"/>
        <w:rPr>
          <w:rFonts w:ascii="Times New Roman" w:hAnsi="Times New Roman"/>
          <w:sz w:val="24"/>
          <w:szCs w:val="24"/>
        </w:rPr>
      </w:pPr>
      <w:r w:rsidRPr="008B6D69">
        <w:rPr>
          <w:rFonts w:ascii="Times New Roman" w:hAnsi="Times New Roman"/>
          <w:sz w:val="24"/>
          <w:szCs w:val="24"/>
        </w:rPr>
        <w:t>The Cr</w:t>
      </w:r>
      <w:r w:rsidRPr="008B6D69">
        <w:rPr>
          <w:rFonts w:ascii="Times New Roman" w:hAnsi="Times New Roman"/>
          <w:sz w:val="24"/>
          <w:szCs w:val="24"/>
          <w:vertAlign w:val="subscript"/>
        </w:rPr>
        <w:t>3</w:t>
      </w:r>
      <w:r w:rsidRPr="008B6D69">
        <w:rPr>
          <w:rFonts w:ascii="Times New Roman" w:hAnsi="Times New Roman"/>
          <w:sz w:val="24"/>
          <w:szCs w:val="24"/>
        </w:rPr>
        <w:t>C</w:t>
      </w:r>
      <w:r w:rsidRPr="008B6D69">
        <w:rPr>
          <w:rFonts w:ascii="Times New Roman" w:hAnsi="Times New Roman"/>
          <w:sz w:val="24"/>
          <w:szCs w:val="24"/>
          <w:vertAlign w:val="subscript"/>
        </w:rPr>
        <w:t>2</w:t>
      </w:r>
      <w:r w:rsidRPr="008B6D69">
        <w:rPr>
          <w:rFonts w:ascii="Times New Roman" w:hAnsi="Times New Roman"/>
          <w:sz w:val="24"/>
          <w:szCs w:val="24"/>
        </w:rPr>
        <w:t xml:space="preserve">-25NiCr sprayed coating was found to have ice-berg structure in presence of air and granular structure in presence of salty </w:t>
      </w:r>
      <w:r w:rsidR="00512458" w:rsidRPr="008B6D69">
        <w:rPr>
          <w:rFonts w:ascii="Times New Roman" w:hAnsi="Times New Roman"/>
          <w:sz w:val="24"/>
          <w:szCs w:val="24"/>
        </w:rPr>
        <w:t>environment.</w:t>
      </w:r>
    </w:p>
    <w:p w:rsidR="00E72715" w:rsidRPr="005820A4" w:rsidRDefault="00512458" w:rsidP="00C36FEF">
      <w:pPr>
        <w:pStyle w:val="ListParagraph"/>
        <w:numPr>
          <w:ilvl w:val="0"/>
          <w:numId w:val="8"/>
        </w:numPr>
        <w:jc w:val="both"/>
        <w:rPr>
          <w:rFonts w:ascii="Times New Roman" w:hAnsi="Times New Roman"/>
          <w:sz w:val="24"/>
          <w:szCs w:val="24"/>
        </w:rPr>
      </w:pPr>
      <w:r w:rsidRPr="008B6D69">
        <w:rPr>
          <w:rFonts w:ascii="Times New Roman" w:hAnsi="Times New Roman"/>
          <w:sz w:val="24"/>
          <w:szCs w:val="24"/>
        </w:rPr>
        <w:t>Uncoated SAE-516 steel suffered from accelerated oxidation and hot corrosion in the form of intense spalling of the scale during the oxidation and hot corrosion studies with a significant overall weight gain.</w:t>
      </w:r>
      <w:r w:rsidR="00511B8D" w:rsidRPr="008B6D69">
        <w:rPr>
          <w:rFonts w:ascii="Times New Roman" w:hAnsi="Times New Roman"/>
          <w:sz w:val="24"/>
          <w:szCs w:val="24"/>
        </w:rPr>
        <w:t xml:space="preserve"> During the exposure to the actual boiler environment at 800</w:t>
      </w:r>
      <w:r w:rsidR="00511B8D" w:rsidRPr="008B6D69">
        <w:rPr>
          <w:rFonts w:ascii="Times New Roman" w:hAnsi="Times New Roman"/>
          <w:sz w:val="24"/>
          <w:szCs w:val="24"/>
          <w:vertAlign w:val="superscript"/>
        </w:rPr>
        <w:t>0</w:t>
      </w:r>
      <w:r w:rsidR="00511B8D" w:rsidRPr="008B6D69">
        <w:rPr>
          <w:rFonts w:ascii="Times New Roman" w:hAnsi="Times New Roman"/>
          <w:sz w:val="24"/>
          <w:szCs w:val="24"/>
        </w:rPr>
        <w:t>C</w:t>
      </w:r>
      <w:r w:rsidRPr="008B6D69">
        <w:rPr>
          <w:rFonts w:ascii="Times New Roman" w:hAnsi="Times New Roman"/>
          <w:sz w:val="24"/>
          <w:szCs w:val="24"/>
        </w:rPr>
        <w:t xml:space="preserve"> </w:t>
      </w:r>
      <w:r w:rsidR="00511B8D" w:rsidRPr="008B6D69">
        <w:rPr>
          <w:rFonts w:ascii="Times New Roman" w:hAnsi="Times New Roman"/>
          <w:sz w:val="24"/>
          <w:szCs w:val="24"/>
        </w:rPr>
        <w:t xml:space="preserve">± </w:t>
      </w:r>
      <w:r w:rsidR="00041663" w:rsidRPr="008B6D69">
        <w:rPr>
          <w:rFonts w:ascii="Times New Roman" w:hAnsi="Times New Roman"/>
          <w:sz w:val="24"/>
          <w:szCs w:val="24"/>
        </w:rPr>
        <w:t>10</w:t>
      </w:r>
      <w:r w:rsidR="00041663" w:rsidRPr="008B6D69">
        <w:rPr>
          <w:rFonts w:ascii="Times New Roman" w:hAnsi="Times New Roman"/>
          <w:sz w:val="24"/>
          <w:szCs w:val="24"/>
          <w:vertAlign w:val="superscript"/>
        </w:rPr>
        <w:t>0</w:t>
      </w:r>
      <w:r w:rsidR="00041663" w:rsidRPr="008B6D69">
        <w:rPr>
          <w:rFonts w:ascii="Times New Roman" w:hAnsi="Times New Roman"/>
          <w:sz w:val="24"/>
          <w:szCs w:val="24"/>
        </w:rPr>
        <w:t>C, the</w:t>
      </w:r>
      <w:r w:rsidR="00511B8D" w:rsidRPr="008B6D69">
        <w:rPr>
          <w:rFonts w:ascii="Times New Roman" w:hAnsi="Times New Roman"/>
          <w:sz w:val="24"/>
          <w:szCs w:val="24"/>
        </w:rPr>
        <w:t xml:space="preserve"> steel suffered from higher</w:t>
      </w:r>
      <w:r w:rsidR="00F94F9E" w:rsidRPr="008B6D69">
        <w:rPr>
          <w:rFonts w:ascii="Times New Roman" w:hAnsi="Times New Roman"/>
          <w:sz w:val="24"/>
          <w:szCs w:val="24"/>
        </w:rPr>
        <w:t xml:space="preserve"> weight gain in comparison with its coated counterpart.</w:t>
      </w:r>
    </w:p>
    <w:p w:rsidR="00C36FEF" w:rsidRPr="00291E62" w:rsidRDefault="00F94F9E" w:rsidP="00C36FEF">
      <w:pPr>
        <w:pStyle w:val="ListParagraph"/>
        <w:numPr>
          <w:ilvl w:val="0"/>
          <w:numId w:val="8"/>
        </w:numPr>
        <w:jc w:val="both"/>
        <w:rPr>
          <w:rFonts w:ascii="Times New Roman" w:hAnsi="Times New Roman"/>
          <w:sz w:val="24"/>
          <w:szCs w:val="24"/>
        </w:rPr>
      </w:pPr>
      <w:r w:rsidRPr="008B6D69">
        <w:rPr>
          <w:rFonts w:ascii="Times New Roman" w:hAnsi="Times New Roman"/>
          <w:sz w:val="24"/>
          <w:szCs w:val="24"/>
        </w:rPr>
        <w:t>The Detonation-gun spray Cr</w:t>
      </w:r>
      <w:r w:rsidRPr="008B6D69">
        <w:rPr>
          <w:rFonts w:ascii="Times New Roman" w:hAnsi="Times New Roman"/>
          <w:sz w:val="24"/>
          <w:szCs w:val="24"/>
          <w:vertAlign w:val="subscript"/>
        </w:rPr>
        <w:t>3</w:t>
      </w:r>
      <w:r w:rsidRPr="008B6D69">
        <w:rPr>
          <w:rFonts w:ascii="Times New Roman" w:hAnsi="Times New Roman"/>
          <w:sz w:val="24"/>
          <w:szCs w:val="24"/>
        </w:rPr>
        <w:t>C</w:t>
      </w:r>
      <w:r w:rsidRPr="008B6D69">
        <w:rPr>
          <w:rFonts w:ascii="Times New Roman" w:hAnsi="Times New Roman"/>
          <w:sz w:val="24"/>
          <w:szCs w:val="24"/>
          <w:vertAlign w:val="subscript"/>
        </w:rPr>
        <w:t>2</w:t>
      </w:r>
      <w:r w:rsidRPr="008B6D69">
        <w:rPr>
          <w:rFonts w:ascii="Times New Roman" w:hAnsi="Times New Roman"/>
          <w:sz w:val="24"/>
          <w:szCs w:val="24"/>
        </w:rPr>
        <w:t xml:space="preserve">-25NiCr coating was found to be successful in maintaining its </w:t>
      </w:r>
      <w:r w:rsidR="00721790" w:rsidRPr="008B6D69">
        <w:rPr>
          <w:rFonts w:ascii="Times New Roman" w:hAnsi="Times New Roman"/>
          <w:sz w:val="24"/>
          <w:szCs w:val="24"/>
        </w:rPr>
        <w:t>excellent</w:t>
      </w:r>
      <w:r w:rsidRPr="008B6D69">
        <w:rPr>
          <w:rFonts w:ascii="Times New Roman" w:hAnsi="Times New Roman"/>
          <w:sz w:val="24"/>
          <w:szCs w:val="24"/>
        </w:rPr>
        <w:t xml:space="preserve"> adherence on the boiler steel in both envoirements.The coated SAE-516 boiler steel showed better oxidation and hot corrosion resistance </w:t>
      </w:r>
      <w:r w:rsidR="00721790" w:rsidRPr="008B6D69">
        <w:rPr>
          <w:rFonts w:ascii="Times New Roman" w:hAnsi="Times New Roman"/>
          <w:sz w:val="24"/>
          <w:szCs w:val="24"/>
        </w:rPr>
        <w:t xml:space="preserve">in comparison with its uncoated counterpart. </w:t>
      </w:r>
    </w:p>
    <w:p w:rsidR="004E64BB" w:rsidRPr="00C324B7" w:rsidRDefault="004E64BB" w:rsidP="00C324B7">
      <w:pPr>
        <w:spacing w:line="276" w:lineRule="auto"/>
        <w:jc w:val="both"/>
        <w:rPr>
          <w:b/>
          <w:szCs w:val="24"/>
        </w:rPr>
      </w:pPr>
      <w:r w:rsidRPr="00C324B7">
        <w:rPr>
          <w:b/>
          <w:szCs w:val="24"/>
        </w:rPr>
        <w:t>References</w:t>
      </w:r>
    </w:p>
    <w:p w:rsidR="003E3BBD" w:rsidRPr="00DD7B2B" w:rsidRDefault="003E3BBD" w:rsidP="008567F8">
      <w:pPr>
        <w:pStyle w:val="ListParagraph"/>
        <w:numPr>
          <w:ilvl w:val="0"/>
          <w:numId w:val="12"/>
        </w:numPr>
        <w:autoSpaceDE w:val="0"/>
        <w:autoSpaceDN w:val="0"/>
        <w:adjustRightInd w:val="0"/>
        <w:jc w:val="both"/>
        <w:rPr>
          <w:rFonts w:ascii="Times New Roman" w:eastAsia="TimesNewRoman" w:hAnsi="Times New Roman"/>
          <w:sz w:val="24"/>
          <w:szCs w:val="24"/>
        </w:rPr>
      </w:pPr>
      <w:r w:rsidRPr="00DD7B2B">
        <w:rPr>
          <w:rFonts w:ascii="Times New Roman" w:eastAsia="TimesNewRoman" w:hAnsi="Times New Roman"/>
          <w:sz w:val="24"/>
          <w:szCs w:val="24"/>
        </w:rPr>
        <w:t xml:space="preserve">Manpreet Kaur., Harpreet singh., Satya </w:t>
      </w:r>
      <w:r w:rsidR="009A6369" w:rsidRPr="00DD7B2B">
        <w:rPr>
          <w:rFonts w:ascii="Times New Roman" w:eastAsia="TimesNewRoman" w:hAnsi="Times New Roman"/>
          <w:sz w:val="24"/>
          <w:szCs w:val="24"/>
        </w:rPr>
        <w:t>Prakash</w:t>
      </w:r>
      <w:r w:rsidRPr="00DD7B2B">
        <w:rPr>
          <w:rFonts w:ascii="Times New Roman" w:eastAsia="TimesNewRoman" w:hAnsi="Times New Roman"/>
          <w:sz w:val="24"/>
          <w:szCs w:val="24"/>
        </w:rPr>
        <w:t>, Surface engineering analysis of detonation-gun sprayed Cr3C2-NiCr coating under high-temperature oxidation and oxidation–erosion environments,</w:t>
      </w:r>
      <w:r w:rsidR="00F2082C" w:rsidRPr="00DD7B2B">
        <w:rPr>
          <w:rFonts w:ascii="Times New Roman" w:eastAsia="TimesNewRoman" w:hAnsi="Times New Roman"/>
          <w:sz w:val="24"/>
          <w:szCs w:val="24"/>
        </w:rPr>
        <w:t xml:space="preserve"> </w:t>
      </w:r>
      <w:r w:rsidRPr="00DD7B2B">
        <w:rPr>
          <w:rFonts w:ascii="Times New Roman" w:eastAsia="TimesNewRoman" w:hAnsi="Times New Roman"/>
          <w:sz w:val="24"/>
          <w:szCs w:val="24"/>
        </w:rPr>
        <w:t>Surf. Coat. Technol. 206 (2011) 530-541.</w:t>
      </w:r>
    </w:p>
    <w:p w:rsidR="003E3BBD" w:rsidRPr="00DD7B2B" w:rsidRDefault="003E3BBD" w:rsidP="008567F8">
      <w:pPr>
        <w:pStyle w:val="ListParagraph"/>
        <w:numPr>
          <w:ilvl w:val="0"/>
          <w:numId w:val="12"/>
        </w:numPr>
        <w:autoSpaceDE w:val="0"/>
        <w:autoSpaceDN w:val="0"/>
        <w:adjustRightInd w:val="0"/>
        <w:jc w:val="both"/>
        <w:rPr>
          <w:rFonts w:ascii="Times New Roman" w:eastAsia="TimesNewRoman" w:hAnsi="Times New Roman"/>
          <w:sz w:val="24"/>
          <w:szCs w:val="24"/>
        </w:rPr>
      </w:pPr>
      <w:r w:rsidRPr="00DD7B2B">
        <w:rPr>
          <w:rFonts w:ascii="Times New Roman" w:eastAsia="TimesNewRoman" w:hAnsi="Times New Roman"/>
          <w:sz w:val="24"/>
          <w:szCs w:val="24"/>
        </w:rPr>
        <w:t xml:space="preserve">Buta Singh Sidhu, S. Prakash, “Studies on the </w:t>
      </w:r>
      <w:r w:rsidR="00F2082C" w:rsidRPr="00DD7B2B">
        <w:rPr>
          <w:rFonts w:ascii="Times New Roman" w:eastAsia="TimesNewRoman" w:hAnsi="Times New Roman"/>
          <w:sz w:val="24"/>
          <w:szCs w:val="24"/>
        </w:rPr>
        <w:t>behavior</w:t>
      </w:r>
      <w:r w:rsidRPr="00DD7B2B">
        <w:rPr>
          <w:rFonts w:ascii="Times New Roman" w:eastAsia="TimesNewRoman" w:hAnsi="Times New Roman"/>
          <w:sz w:val="24"/>
          <w:szCs w:val="24"/>
        </w:rPr>
        <w:t xml:space="preserve"> of stellite-6 as plasma sprayed and</w:t>
      </w:r>
      <w:r w:rsidR="00C324B7" w:rsidRPr="00DD7B2B">
        <w:rPr>
          <w:rFonts w:ascii="Times New Roman" w:eastAsia="TimesNewRoman" w:hAnsi="Times New Roman"/>
          <w:sz w:val="24"/>
          <w:szCs w:val="24"/>
        </w:rPr>
        <w:t xml:space="preserve"> </w:t>
      </w:r>
      <w:r w:rsidRPr="00DD7B2B">
        <w:rPr>
          <w:rFonts w:ascii="Times New Roman" w:eastAsia="TimesNewRoman" w:hAnsi="Times New Roman"/>
          <w:sz w:val="24"/>
          <w:szCs w:val="24"/>
        </w:rPr>
        <w:t>laser remelted coatings in molten salt environment at 9000C under cyclic conditions” Journal of Materials Processing  Technology 172 (2006) 52–63.</w:t>
      </w:r>
    </w:p>
    <w:p w:rsidR="003E3BBD" w:rsidRPr="00DD7B2B" w:rsidRDefault="003E3BBD" w:rsidP="008567F8">
      <w:pPr>
        <w:pStyle w:val="ListParagraph"/>
        <w:numPr>
          <w:ilvl w:val="0"/>
          <w:numId w:val="12"/>
        </w:numPr>
        <w:autoSpaceDE w:val="0"/>
        <w:autoSpaceDN w:val="0"/>
        <w:adjustRightInd w:val="0"/>
        <w:jc w:val="both"/>
        <w:rPr>
          <w:rFonts w:ascii="Times New Roman" w:eastAsia="TimesNewRoman" w:hAnsi="Times New Roman"/>
          <w:sz w:val="24"/>
          <w:szCs w:val="24"/>
        </w:rPr>
      </w:pPr>
      <w:r w:rsidRPr="00DD7B2B">
        <w:rPr>
          <w:rFonts w:ascii="Times New Roman" w:eastAsia="TimesNewRoman" w:hAnsi="Times New Roman"/>
          <w:sz w:val="24"/>
          <w:szCs w:val="24"/>
        </w:rPr>
        <w:t>S. Collins, Biomass-fired plants face down near-term challenges, Power137 (1993) 51–53.</w:t>
      </w:r>
    </w:p>
    <w:p w:rsidR="003E3BBD" w:rsidRPr="00DD7B2B" w:rsidRDefault="003E3BBD" w:rsidP="008567F8">
      <w:pPr>
        <w:pStyle w:val="ListParagraph"/>
        <w:numPr>
          <w:ilvl w:val="0"/>
          <w:numId w:val="12"/>
        </w:numPr>
        <w:autoSpaceDE w:val="0"/>
        <w:autoSpaceDN w:val="0"/>
        <w:adjustRightInd w:val="0"/>
        <w:jc w:val="both"/>
        <w:rPr>
          <w:rFonts w:ascii="Times New Roman" w:eastAsia="TimesNewRoman" w:hAnsi="Times New Roman"/>
          <w:sz w:val="24"/>
          <w:szCs w:val="24"/>
        </w:rPr>
      </w:pPr>
      <w:r w:rsidRPr="00DD7B2B">
        <w:rPr>
          <w:rFonts w:ascii="Times New Roman" w:eastAsia="TimesNewRoman" w:hAnsi="Times New Roman"/>
          <w:sz w:val="24"/>
          <w:szCs w:val="24"/>
        </w:rPr>
        <w:t>H.P. Nielsen, K. Dam-Johansen, L.L. Baxter, Progress in Energy and Combustion Science 26</w:t>
      </w:r>
      <w:r w:rsidR="00C324B7" w:rsidRPr="00DD7B2B">
        <w:rPr>
          <w:rFonts w:ascii="Times New Roman" w:eastAsia="TimesNewRoman" w:hAnsi="Times New Roman"/>
          <w:sz w:val="24"/>
          <w:szCs w:val="24"/>
        </w:rPr>
        <w:t xml:space="preserve"> </w:t>
      </w:r>
      <w:r w:rsidRPr="00DD7B2B">
        <w:rPr>
          <w:rFonts w:ascii="Times New Roman" w:eastAsia="TimesNewRoman" w:hAnsi="Times New Roman"/>
          <w:sz w:val="24"/>
          <w:szCs w:val="24"/>
        </w:rPr>
        <w:t>(2000) 283-298.</w:t>
      </w:r>
    </w:p>
    <w:p w:rsidR="003E3BBD" w:rsidRPr="00DD7B2B" w:rsidRDefault="003E3BBD" w:rsidP="008567F8">
      <w:pPr>
        <w:pStyle w:val="ListParagraph"/>
        <w:numPr>
          <w:ilvl w:val="0"/>
          <w:numId w:val="12"/>
        </w:numPr>
        <w:autoSpaceDE w:val="0"/>
        <w:autoSpaceDN w:val="0"/>
        <w:adjustRightInd w:val="0"/>
        <w:jc w:val="both"/>
        <w:rPr>
          <w:rFonts w:ascii="Times New Roman" w:eastAsia="TimesNewRoman" w:hAnsi="Times New Roman"/>
          <w:sz w:val="24"/>
          <w:szCs w:val="24"/>
        </w:rPr>
      </w:pPr>
      <w:r w:rsidRPr="00DD7B2B">
        <w:rPr>
          <w:rFonts w:ascii="Times New Roman" w:eastAsia="TimesNewRoman" w:hAnsi="Times New Roman"/>
          <w:sz w:val="24"/>
          <w:szCs w:val="24"/>
        </w:rPr>
        <w:t>B. Q. wang, Effect of alkali chlorides on erosion-corrosion of cooled mild steel and Cr3C2-NiCr</w:t>
      </w:r>
      <w:r w:rsidR="00C324B7" w:rsidRPr="00DD7B2B">
        <w:rPr>
          <w:rFonts w:ascii="Times New Roman" w:eastAsia="TimesNewRoman" w:hAnsi="Times New Roman"/>
          <w:sz w:val="24"/>
          <w:szCs w:val="24"/>
        </w:rPr>
        <w:t xml:space="preserve"> </w:t>
      </w:r>
      <w:r w:rsidR="002B38EE" w:rsidRPr="00DD7B2B">
        <w:rPr>
          <w:rFonts w:ascii="Times New Roman" w:eastAsia="TimesNewRoman" w:hAnsi="Times New Roman"/>
          <w:sz w:val="24"/>
          <w:szCs w:val="24"/>
        </w:rPr>
        <w:t>Coating</w:t>
      </w:r>
      <w:r w:rsidRPr="00DD7B2B">
        <w:rPr>
          <w:rFonts w:ascii="Times New Roman" w:eastAsia="TimesNewRoman" w:hAnsi="Times New Roman"/>
          <w:sz w:val="24"/>
          <w:szCs w:val="24"/>
        </w:rPr>
        <w:t>, wear 199 (1996) 268-274.</w:t>
      </w:r>
    </w:p>
    <w:p w:rsidR="003E3BBD" w:rsidRPr="00DD7B2B" w:rsidRDefault="003E3BBD" w:rsidP="008567F8">
      <w:pPr>
        <w:pStyle w:val="ListParagraph"/>
        <w:numPr>
          <w:ilvl w:val="0"/>
          <w:numId w:val="12"/>
        </w:numPr>
        <w:autoSpaceDE w:val="0"/>
        <w:autoSpaceDN w:val="0"/>
        <w:adjustRightInd w:val="0"/>
        <w:jc w:val="both"/>
        <w:rPr>
          <w:rFonts w:ascii="Times New Roman" w:eastAsia="TimesNewRoman" w:hAnsi="Times New Roman"/>
          <w:sz w:val="24"/>
          <w:szCs w:val="24"/>
        </w:rPr>
      </w:pPr>
      <w:r w:rsidRPr="00DD7B2B">
        <w:rPr>
          <w:rFonts w:ascii="Times New Roman" w:eastAsia="TimesNewRoman" w:hAnsi="Times New Roman"/>
          <w:sz w:val="24"/>
          <w:szCs w:val="24"/>
        </w:rPr>
        <w:t xml:space="preserve">B. Wang, Erosion-corrosion of </w:t>
      </w:r>
      <w:r w:rsidR="002B38EE" w:rsidRPr="00DD7B2B">
        <w:rPr>
          <w:rFonts w:ascii="Times New Roman" w:eastAsia="TimesNewRoman" w:hAnsi="Times New Roman"/>
          <w:sz w:val="24"/>
          <w:szCs w:val="24"/>
        </w:rPr>
        <w:t xml:space="preserve">thermal sprayed coatings in FBC </w:t>
      </w:r>
      <w:r w:rsidRPr="00DD7B2B">
        <w:rPr>
          <w:rFonts w:ascii="Times New Roman" w:eastAsia="TimesNewRoman" w:hAnsi="Times New Roman"/>
          <w:sz w:val="24"/>
          <w:szCs w:val="24"/>
        </w:rPr>
        <w:t>boilers,Wear 199(1996) 24-32.</w:t>
      </w:r>
    </w:p>
    <w:p w:rsidR="003E3BBD" w:rsidRPr="00DD7B2B" w:rsidRDefault="009A6369" w:rsidP="008567F8">
      <w:pPr>
        <w:pStyle w:val="ListParagraph"/>
        <w:numPr>
          <w:ilvl w:val="0"/>
          <w:numId w:val="12"/>
        </w:numPr>
        <w:autoSpaceDE w:val="0"/>
        <w:autoSpaceDN w:val="0"/>
        <w:adjustRightInd w:val="0"/>
        <w:jc w:val="both"/>
        <w:rPr>
          <w:rFonts w:ascii="Times New Roman" w:eastAsia="TimesNewRoman" w:hAnsi="Times New Roman"/>
          <w:sz w:val="24"/>
          <w:szCs w:val="24"/>
        </w:rPr>
      </w:pPr>
      <w:r w:rsidRPr="00DD7B2B">
        <w:rPr>
          <w:rFonts w:ascii="Times New Roman" w:eastAsia="TimesNewRoman" w:hAnsi="Times New Roman"/>
          <w:sz w:val="24"/>
          <w:szCs w:val="24"/>
        </w:rPr>
        <w:t>S. Kamal, R. Jayaganthan</w:t>
      </w:r>
      <w:r w:rsidR="003E3BBD" w:rsidRPr="00DD7B2B">
        <w:rPr>
          <w:rFonts w:ascii="Times New Roman" w:eastAsia="TimesNewRoman" w:hAnsi="Times New Roman"/>
          <w:sz w:val="24"/>
          <w:szCs w:val="24"/>
        </w:rPr>
        <w:t>, S. Prakash, Evaluation of cyclic hot corrosion behaviour of</w:t>
      </w:r>
      <w:r w:rsidR="00C324B7" w:rsidRPr="00DD7B2B">
        <w:rPr>
          <w:rFonts w:ascii="Times New Roman" w:eastAsia="TimesNewRoman" w:hAnsi="Times New Roman"/>
          <w:sz w:val="24"/>
          <w:szCs w:val="24"/>
        </w:rPr>
        <w:t xml:space="preserve"> </w:t>
      </w:r>
      <w:r w:rsidR="003E3BBD" w:rsidRPr="00DD7B2B">
        <w:rPr>
          <w:rFonts w:ascii="Times New Roman" w:eastAsia="TimesNewRoman" w:hAnsi="Times New Roman"/>
          <w:sz w:val="24"/>
          <w:szCs w:val="24"/>
        </w:rPr>
        <w:t>detonation gun sprayed Cr3C2–25%NiCr coatings on nickel- and iron-based superalloys Surface andCoatings Technology, 203, (2009), 1004-1013.</w:t>
      </w:r>
    </w:p>
    <w:p w:rsidR="00291E62" w:rsidRDefault="00291E62" w:rsidP="008567F8">
      <w:pPr>
        <w:pStyle w:val="ListParagraph"/>
        <w:autoSpaceDE w:val="0"/>
        <w:autoSpaceDN w:val="0"/>
        <w:adjustRightInd w:val="0"/>
        <w:spacing w:after="0"/>
        <w:jc w:val="both"/>
        <w:rPr>
          <w:rFonts w:ascii="Times New Roman" w:eastAsia="TimesNewRoman" w:hAnsi="Times New Roman"/>
          <w:sz w:val="24"/>
          <w:szCs w:val="24"/>
        </w:rPr>
      </w:pPr>
    </w:p>
    <w:p w:rsidR="00291E62" w:rsidRDefault="00291E62" w:rsidP="008567F8">
      <w:pPr>
        <w:pStyle w:val="ListParagraph"/>
        <w:autoSpaceDE w:val="0"/>
        <w:autoSpaceDN w:val="0"/>
        <w:adjustRightInd w:val="0"/>
        <w:spacing w:after="0"/>
        <w:jc w:val="both"/>
        <w:rPr>
          <w:rFonts w:ascii="Times New Roman" w:eastAsia="TimesNewRoman" w:hAnsi="Times New Roman"/>
          <w:sz w:val="24"/>
          <w:szCs w:val="24"/>
        </w:rPr>
      </w:pPr>
    </w:p>
    <w:p w:rsidR="00291E62" w:rsidRDefault="00291E62" w:rsidP="008567F8">
      <w:pPr>
        <w:pStyle w:val="ListParagraph"/>
        <w:autoSpaceDE w:val="0"/>
        <w:autoSpaceDN w:val="0"/>
        <w:adjustRightInd w:val="0"/>
        <w:spacing w:after="0"/>
        <w:jc w:val="both"/>
        <w:rPr>
          <w:rFonts w:ascii="Times New Roman" w:eastAsia="TimesNewRoman" w:hAnsi="Times New Roman"/>
          <w:sz w:val="24"/>
          <w:szCs w:val="24"/>
        </w:rPr>
      </w:pPr>
    </w:p>
    <w:p w:rsidR="00291E62" w:rsidRDefault="00291E62" w:rsidP="008567F8">
      <w:pPr>
        <w:pStyle w:val="ListParagraph"/>
        <w:autoSpaceDE w:val="0"/>
        <w:autoSpaceDN w:val="0"/>
        <w:adjustRightInd w:val="0"/>
        <w:spacing w:after="0"/>
        <w:jc w:val="both"/>
        <w:rPr>
          <w:rFonts w:ascii="Times New Roman" w:eastAsia="TimesNewRoman" w:hAnsi="Times New Roman"/>
          <w:sz w:val="24"/>
          <w:szCs w:val="24"/>
        </w:rPr>
      </w:pPr>
    </w:p>
    <w:p w:rsidR="00291E62" w:rsidRDefault="00291E62" w:rsidP="008567F8">
      <w:pPr>
        <w:pStyle w:val="ListParagraph"/>
        <w:autoSpaceDE w:val="0"/>
        <w:autoSpaceDN w:val="0"/>
        <w:adjustRightInd w:val="0"/>
        <w:spacing w:after="0"/>
        <w:jc w:val="both"/>
        <w:rPr>
          <w:rFonts w:ascii="Times New Roman" w:eastAsia="TimesNewRoman" w:hAnsi="Times New Roman"/>
          <w:sz w:val="24"/>
          <w:szCs w:val="24"/>
        </w:rPr>
      </w:pPr>
    </w:p>
    <w:p w:rsidR="00291E62" w:rsidRDefault="00291E62" w:rsidP="008567F8">
      <w:pPr>
        <w:pStyle w:val="ListParagraph"/>
        <w:autoSpaceDE w:val="0"/>
        <w:autoSpaceDN w:val="0"/>
        <w:adjustRightInd w:val="0"/>
        <w:spacing w:after="0"/>
        <w:jc w:val="both"/>
        <w:rPr>
          <w:rFonts w:ascii="Times New Roman" w:eastAsia="TimesNewRoman" w:hAnsi="Times New Roman"/>
          <w:sz w:val="24"/>
          <w:szCs w:val="24"/>
        </w:rPr>
      </w:pPr>
    </w:p>
    <w:p w:rsidR="00291E62" w:rsidRDefault="00291E62" w:rsidP="008567F8">
      <w:pPr>
        <w:pStyle w:val="ListParagraph"/>
        <w:autoSpaceDE w:val="0"/>
        <w:autoSpaceDN w:val="0"/>
        <w:adjustRightInd w:val="0"/>
        <w:spacing w:after="0"/>
        <w:jc w:val="both"/>
        <w:rPr>
          <w:rFonts w:ascii="Times New Roman" w:eastAsia="TimesNewRoman" w:hAnsi="Times New Roman"/>
          <w:sz w:val="24"/>
          <w:szCs w:val="24"/>
        </w:rPr>
      </w:pPr>
    </w:p>
    <w:p w:rsidR="00C324B7" w:rsidRPr="00DD7B2B" w:rsidRDefault="009A6369" w:rsidP="008567F8">
      <w:pPr>
        <w:pStyle w:val="ListParagraph"/>
        <w:numPr>
          <w:ilvl w:val="0"/>
          <w:numId w:val="12"/>
        </w:numPr>
        <w:autoSpaceDE w:val="0"/>
        <w:autoSpaceDN w:val="0"/>
        <w:adjustRightInd w:val="0"/>
        <w:spacing w:after="0"/>
        <w:jc w:val="both"/>
        <w:rPr>
          <w:rFonts w:ascii="Times New Roman" w:eastAsia="TimesNewRoman" w:hAnsi="Times New Roman"/>
          <w:sz w:val="24"/>
          <w:szCs w:val="24"/>
        </w:rPr>
        <w:sectPr w:rsidR="00C324B7" w:rsidRPr="00DD7B2B" w:rsidSect="008903A0">
          <w:endnotePr>
            <w:numFmt w:val="decimal"/>
          </w:endnotePr>
          <w:type w:val="continuous"/>
          <w:pgSz w:w="11905" w:h="16837" w:code="9"/>
          <w:pgMar w:top="2016" w:right="1037" w:bottom="2016" w:left="1037" w:header="0" w:footer="0" w:gutter="0"/>
          <w:cols w:space="720"/>
          <w:noEndnote/>
          <w:docGrid w:linePitch="326"/>
        </w:sectPr>
      </w:pPr>
      <w:r w:rsidRPr="00DD7B2B">
        <w:rPr>
          <w:rFonts w:ascii="Times New Roman" w:eastAsia="TimesNewRoman" w:hAnsi="Times New Roman"/>
          <w:sz w:val="24"/>
          <w:szCs w:val="24"/>
        </w:rPr>
        <w:t>S. Kamal, R. Jayaganthan</w:t>
      </w:r>
      <w:r w:rsidR="003E3BBD" w:rsidRPr="00DD7B2B">
        <w:rPr>
          <w:rFonts w:ascii="Times New Roman" w:eastAsia="TimesNewRoman" w:hAnsi="Times New Roman"/>
          <w:sz w:val="24"/>
          <w:szCs w:val="24"/>
        </w:rPr>
        <w:t>, S. Prakash, High temperature oxidation studies of detonation-gun</w:t>
      </w:r>
      <w:r w:rsidRPr="00DD7B2B">
        <w:rPr>
          <w:rFonts w:ascii="Times New Roman" w:eastAsia="TimesNewRoman" w:hAnsi="Times New Roman"/>
          <w:sz w:val="24"/>
          <w:szCs w:val="24"/>
        </w:rPr>
        <w:t xml:space="preserve"> </w:t>
      </w:r>
      <w:r w:rsidR="003E3BBD" w:rsidRPr="00DD7B2B">
        <w:rPr>
          <w:rFonts w:ascii="Times New Roman" w:eastAsia="TimesNewRoman" w:hAnsi="Times New Roman"/>
          <w:sz w:val="24"/>
          <w:szCs w:val="24"/>
        </w:rPr>
        <w:t>sprayed Cr3C2–NiCr coating on Fe- and Ni-based superalloys in air under cyclic condition at 900</w:t>
      </w:r>
      <w:r w:rsidR="003E3BBD" w:rsidRPr="00DD7B2B">
        <w:rPr>
          <w:rFonts w:ascii="Times New Roman" w:eastAsia="TimesNewRoman" w:hAnsi="Times New Roman"/>
          <w:sz w:val="24"/>
          <w:szCs w:val="24"/>
          <w:vertAlign w:val="superscript"/>
        </w:rPr>
        <w:t>0</w:t>
      </w:r>
      <w:r w:rsidR="003E3BBD" w:rsidRPr="00DD7B2B">
        <w:rPr>
          <w:rFonts w:ascii="Times New Roman" w:eastAsia="TimesNewRoman" w:hAnsi="Times New Roman"/>
          <w:sz w:val="24"/>
          <w:szCs w:val="24"/>
        </w:rPr>
        <w:t>C,  Journal of Alloys and Compounds 472 (2009) 378–38</w:t>
      </w:r>
      <w:r w:rsidR="00D153FA" w:rsidRPr="00DD7B2B">
        <w:rPr>
          <w:rFonts w:ascii="Times New Roman" w:eastAsia="TimesNewRoman" w:hAnsi="Times New Roman"/>
          <w:sz w:val="24"/>
          <w:szCs w:val="24"/>
        </w:rPr>
        <w:t>9.</w:t>
      </w:r>
    </w:p>
    <w:p w:rsidR="00A671D3" w:rsidRPr="00DD7B2B" w:rsidRDefault="00A671D3" w:rsidP="008567F8">
      <w:pPr>
        <w:pStyle w:val="ListParagraph"/>
        <w:numPr>
          <w:ilvl w:val="0"/>
          <w:numId w:val="12"/>
        </w:numPr>
        <w:autoSpaceDE w:val="0"/>
        <w:autoSpaceDN w:val="0"/>
        <w:adjustRightInd w:val="0"/>
        <w:spacing w:after="0"/>
        <w:jc w:val="both"/>
        <w:rPr>
          <w:rFonts w:ascii="Times New Roman" w:hAnsi="Times New Roman"/>
          <w:sz w:val="24"/>
          <w:szCs w:val="24"/>
        </w:rPr>
      </w:pPr>
      <w:r w:rsidRPr="00DD7B2B">
        <w:rPr>
          <w:rFonts w:ascii="Times New Roman" w:hAnsi="Times New Roman"/>
          <w:sz w:val="24"/>
          <w:szCs w:val="24"/>
        </w:rPr>
        <w:lastRenderedPageBreak/>
        <w:t>J.K.N. Murthy</w:t>
      </w:r>
      <w:r w:rsidR="00F2082C" w:rsidRPr="00DD7B2B">
        <w:rPr>
          <w:rFonts w:ascii="Times New Roman" w:hAnsi="Times New Roman"/>
          <w:sz w:val="24"/>
          <w:szCs w:val="24"/>
        </w:rPr>
        <w:t xml:space="preserve">, </w:t>
      </w:r>
      <w:r w:rsidR="009A6369" w:rsidRPr="00DD7B2B">
        <w:rPr>
          <w:rFonts w:ascii="Times New Roman" w:hAnsi="Times New Roman"/>
          <w:sz w:val="24"/>
          <w:szCs w:val="24"/>
          <w:shd w:val="clear" w:color="auto" w:fill="FFFFFF"/>
        </w:rPr>
        <w:t>Venkataraman,</w:t>
      </w:r>
      <w:r w:rsidR="00F2082C" w:rsidRPr="00DD7B2B">
        <w:rPr>
          <w:rFonts w:ascii="Times New Roman" w:hAnsi="Times New Roman"/>
          <w:sz w:val="24"/>
          <w:szCs w:val="24"/>
          <w:shd w:val="clear" w:color="auto" w:fill="FFFFFF"/>
        </w:rPr>
        <w:t xml:space="preserve"> </w:t>
      </w:r>
      <w:r w:rsidR="009A6369" w:rsidRPr="00DD7B2B">
        <w:rPr>
          <w:rFonts w:ascii="Times New Roman" w:hAnsi="Times New Roman"/>
          <w:sz w:val="24"/>
          <w:szCs w:val="24"/>
          <w:shd w:val="clear" w:color="auto" w:fill="FFFFFF"/>
        </w:rPr>
        <w:t>B.,</w:t>
      </w:r>
      <w:r w:rsidR="009A6369" w:rsidRPr="00DD7B2B">
        <w:rPr>
          <w:rFonts w:ascii="Times New Roman" w:hAnsi="Times New Roman"/>
          <w:sz w:val="24"/>
          <w:szCs w:val="24"/>
        </w:rPr>
        <w:t xml:space="preserve"> </w:t>
      </w:r>
      <w:r w:rsidRPr="00DD7B2B">
        <w:rPr>
          <w:rFonts w:ascii="Times New Roman" w:hAnsi="Times New Roman"/>
          <w:sz w:val="24"/>
          <w:szCs w:val="24"/>
        </w:rPr>
        <w:t xml:space="preserve">Abrasive Wear </w:t>
      </w:r>
      <w:r w:rsidR="00905C13" w:rsidRPr="00DD7B2B">
        <w:rPr>
          <w:rFonts w:ascii="Times New Roman" w:hAnsi="Times New Roman"/>
          <w:sz w:val="24"/>
          <w:szCs w:val="24"/>
        </w:rPr>
        <w:t>Behaviors</w:t>
      </w:r>
      <w:r w:rsidRPr="00DD7B2B">
        <w:rPr>
          <w:rFonts w:ascii="Times New Roman" w:hAnsi="Times New Roman"/>
          <w:sz w:val="24"/>
          <w:szCs w:val="24"/>
        </w:rPr>
        <w:t> of WC-CoCr and Cr3C2-20(NiCr) Deposited by HVOF and Detonation Spray Processes, Surf. Coat. Technol, 200</w:t>
      </w:r>
      <w:r w:rsidR="00905C13" w:rsidRPr="00DD7B2B">
        <w:rPr>
          <w:rFonts w:ascii="Times New Roman" w:hAnsi="Times New Roman"/>
          <w:sz w:val="24"/>
          <w:szCs w:val="24"/>
        </w:rPr>
        <w:t>(8)</w:t>
      </w:r>
      <w:r w:rsidR="00F2082C" w:rsidRPr="00DD7B2B">
        <w:rPr>
          <w:rFonts w:ascii="Times New Roman" w:hAnsi="Times New Roman"/>
          <w:sz w:val="24"/>
          <w:szCs w:val="24"/>
        </w:rPr>
        <w:t xml:space="preserve"> (2006)</w:t>
      </w:r>
      <w:r w:rsidRPr="00DD7B2B">
        <w:rPr>
          <w:rFonts w:ascii="Times New Roman" w:hAnsi="Times New Roman"/>
          <w:sz w:val="24"/>
          <w:szCs w:val="24"/>
        </w:rPr>
        <w:t>265–2642</w:t>
      </w:r>
      <w:r w:rsidR="00905C13" w:rsidRPr="00DD7B2B">
        <w:rPr>
          <w:rFonts w:ascii="Times New Roman" w:hAnsi="Times New Roman"/>
          <w:sz w:val="24"/>
          <w:szCs w:val="24"/>
        </w:rPr>
        <w:t>.</w:t>
      </w:r>
    </w:p>
    <w:p w:rsidR="00125A68" w:rsidRPr="00DD7B2B" w:rsidRDefault="00125A68" w:rsidP="008567F8">
      <w:pPr>
        <w:pStyle w:val="ListParagraph"/>
        <w:numPr>
          <w:ilvl w:val="0"/>
          <w:numId w:val="12"/>
        </w:numPr>
        <w:autoSpaceDE w:val="0"/>
        <w:autoSpaceDN w:val="0"/>
        <w:adjustRightInd w:val="0"/>
        <w:spacing w:after="0"/>
        <w:jc w:val="both"/>
        <w:rPr>
          <w:rFonts w:ascii="Times New Roman" w:hAnsi="Times New Roman"/>
          <w:sz w:val="24"/>
          <w:szCs w:val="24"/>
        </w:rPr>
      </w:pPr>
      <w:r w:rsidRPr="00DD7B2B">
        <w:rPr>
          <w:rStyle w:val="authorsname"/>
          <w:rFonts w:ascii="Times New Roman" w:hAnsi="Times New Roman"/>
          <w:sz w:val="24"/>
          <w:szCs w:val="24"/>
        </w:rPr>
        <w:t>Varinder Pal Singh Sidhu</w:t>
      </w:r>
      <w:r w:rsidRPr="00DD7B2B">
        <w:rPr>
          <w:rFonts w:ascii="Times New Roman" w:hAnsi="Times New Roman"/>
          <w:sz w:val="24"/>
          <w:szCs w:val="24"/>
        </w:rPr>
        <w:t>,</w:t>
      </w:r>
      <w:r w:rsidR="00E71F97">
        <w:rPr>
          <w:rFonts w:ascii="Times New Roman" w:hAnsi="Times New Roman"/>
          <w:sz w:val="24"/>
          <w:szCs w:val="24"/>
        </w:rPr>
        <w:t xml:space="preserve"> </w:t>
      </w:r>
      <w:r w:rsidR="00E71F97">
        <w:rPr>
          <w:rStyle w:val="authorsname"/>
          <w:rFonts w:ascii="Times New Roman" w:hAnsi="Times New Roman"/>
          <w:sz w:val="24"/>
          <w:szCs w:val="24"/>
        </w:rPr>
        <w:t>Khushdeep</w:t>
      </w:r>
      <w:r w:rsidRPr="00DD7B2B">
        <w:rPr>
          <w:rStyle w:val="authorsname"/>
          <w:rFonts w:ascii="Times New Roman" w:hAnsi="Times New Roman"/>
          <w:sz w:val="24"/>
          <w:szCs w:val="24"/>
        </w:rPr>
        <w:t>,</w:t>
      </w:r>
      <w:r w:rsidR="00E71F97">
        <w:rPr>
          <w:rStyle w:val="authorsname"/>
          <w:rFonts w:ascii="Times New Roman" w:hAnsi="Times New Roman"/>
          <w:sz w:val="24"/>
          <w:szCs w:val="24"/>
        </w:rPr>
        <w:t xml:space="preserve"> </w:t>
      </w:r>
      <w:r w:rsidRPr="00DD7B2B">
        <w:rPr>
          <w:rStyle w:val="authorsname"/>
          <w:rFonts w:ascii="Times New Roman" w:hAnsi="Times New Roman"/>
          <w:sz w:val="24"/>
          <w:szCs w:val="24"/>
        </w:rPr>
        <w:t>Goyal</w:t>
      </w:r>
      <w:r w:rsidRPr="00DD7B2B">
        <w:rPr>
          <w:rFonts w:ascii="Times New Roman" w:hAnsi="Times New Roman"/>
          <w:sz w:val="24"/>
          <w:szCs w:val="24"/>
        </w:rPr>
        <w:t>,</w:t>
      </w:r>
      <w:r w:rsidR="00E71F97">
        <w:rPr>
          <w:rFonts w:ascii="Times New Roman" w:hAnsi="Times New Roman"/>
          <w:sz w:val="24"/>
          <w:szCs w:val="24"/>
        </w:rPr>
        <w:t xml:space="preserve"> </w:t>
      </w:r>
      <w:r w:rsidRPr="00DD7B2B">
        <w:rPr>
          <w:rStyle w:val="authorsname"/>
          <w:rFonts w:ascii="Times New Roman" w:hAnsi="Times New Roman"/>
          <w:sz w:val="24"/>
          <w:szCs w:val="24"/>
        </w:rPr>
        <w:t>Rakesh Goyal,</w:t>
      </w:r>
      <w:r w:rsidRPr="00DD7B2B">
        <w:rPr>
          <w:rFonts w:ascii="Times New Roman" w:hAnsi="Times New Roman"/>
          <w:spacing w:val="2"/>
          <w:sz w:val="24"/>
          <w:szCs w:val="24"/>
        </w:rPr>
        <w:t xml:space="preserve"> Comparative study of corrosion behavior of HVOF-coated boiler steel in actual boiler environment of a thermal power plant,</w:t>
      </w:r>
      <w:r w:rsidRPr="00DD7B2B">
        <w:rPr>
          <w:rFonts w:ascii="Times New Roman" w:hAnsi="Times New Roman"/>
          <w:sz w:val="24"/>
          <w:szCs w:val="24"/>
        </w:rPr>
        <w:t xml:space="preserve"> </w:t>
      </w:r>
      <w:hyperlink r:id="rId23" w:tooltip="Journal of the Australian Ceramic Society" w:history="1">
        <w:r w:rsidRPr="00DD7B2B">
          <w:rPr>
            <w:rStyle w:val="journaltitle"/>
            <w:rFonts w:ascii="Times New Roman" w:hAnsi="Times New Roman"/>
            <w:spacing w:val="3"/>
            <w:sz w:val="24"/>
            <w:szCs w:val="24"/>
            <w:shd w:val="clear" w:color="auto" w:fill="FCFCFC"/>
          </w:rPr>
          <w:t>Journal of the Australian Ceramic Society</w:t>
        </w:r>
      </w:hyperlink>
      <w:r w:rsidRPr="00DD7B2B">
        <w:rPr>
          <w:rFonts w:ascii="Times New Roman" w:hAnsi="Times New Roman"/>
          <w:sz w:val="24"/>
          <w:szCs w:val="24"/>
        </w:rPr>
        <w:t>,</w:t>
      </w:r>
      <w:r w:rsidRPr="00DD7B2B">
        <w:rPr>
          <w:rStyle w:val="articlecitationvolume"/>
          <w:rFonts w:ascii="Times New Roman" w:hAnsi="Times New Roman"/>
          <w:spacing w:val="3"/>
          <w:sz w:val="24"/>
          <w:szCs w:val="24"/>
          <w:shd w:val="clear" w:color="auto" w:fill="FCFCFC"/>
        </w:rPr>
        <w:t xml:space="preserve"> 53,(2)(2017)</w:t>
      </w:r>
      <w:r w:rsidRPr="00DD7B2B">
        <w:rPr>
          <w:rStyle w:val="articlecitationpages"/>
          <w:rFonts w:ascii="Times New Roman" w:hAnsi="Times New Roman"/>
          <w:spacing w:val="3"/>
          <w:sz w:val="24"/>
          <w:szCs w:val="24"/>
          <w:shd w:val="clear" w:color="auto" w:fill="FCFCFC"/>
        </w:rPr>
        <w:t>925–932.</w:t>
      </w:r>
    </w:p>
    <w:p w:rsidR="00800E7C" w:rsidRPr="00DD7B2B" w:rsidRDefault="005F2720" w:rsidP="008567F8">
      <w:pPr>
        <w:pStyle w:val="ListParagraph"/>
        <w:numPr>
          <w:ilvl w:val="0"/>
          <w:numId w:val="12"/>
        </w:numPr>
        <w:jc w:val="both"/>
        <w:rPr>
          <w:rFonts w:ascii="Times New Roman" w:hAnsi="Times New Roman"/>
          <w:sz w:val="24"/>
          <w:szCs w:val="24"/>
        </w:rPr>
      </w:pPr>
      <w:r w:rsidRPr="00DD7B2B">
        <w:rPr>
          <w:rFonts w:ascii="Times New Roman" w:hAnsi="Times New Roman"/>
          <w:sz w:val="24"/>
          <w:szCs w:val="24"/>
        </w:rPr>
        <w:t>M.</w:t>
      </w:r>
      <w:r w:rsidR="009B5AA1" w:rsidRPr="00DD7B2B">
        <w:rPr>
          <w:rFonts w:ascii="Times New Roman" w:hAnsi="Times New Roman"/>
          <w:sz w:val="24"/>
          <w:szCs w:val="24"/>
        </w:rPr>
        <w:t xml:space="preserve"> </w:t>
      </w:r>
      <w:r w:rsidR="00905C13" w:rsidRPr="00DD7B2B">
        <w:rPr>
          <w:rFonts w:ascii="Times New Roman" w:hAnsi="Times New Roman"/>
          <w:sz w:val="24"/>
          <w:szCs w:val="24"/>
        </w:rPr>
        <w:t>Kaur</w:t>
      </w:r>
      <w:r w:rsidR="00F2082C" w:rsidRPr="00DD7B2B">
        <w:rPr>
          <w:rFonts w:ascii="Times New Roman" w:hAnsi="Times New Roman"/>
          <w:sz w:val="24"/>
          <w:szCs w:val="24"/>
        </w:rPr>
        <w:t>,</w:t>
      </w:r>
      <w:r w:rsidR="002E2298">
        <w:rPr>
          <w:rFonts w:ascii="Times New Roman" w:hAnsi="Times New Roman"/>
          <w:sz w:val="24"/>
          <w:szCs w:val="24"/>
        </w:rPr>
        <w:t xml:space="preserve"> </w:t>
      </w:r>
      <w:r w:rsidR="00F2082C" w:rsidRPr="00DD7B2B">
        <w:rPr>
          <w:rFonts w:ascii="Times New Roman" w:hAnsi="Times New Roman"/>
          <w:sz w:val="24"/>
          <w:szCs w:val="24"/>
        </w:rPr>
        <w:t>H.Singh and S. Prakash,</w:t>
      </w:r>
      <w:r w:rsidR="00BC72B6" w:rsidRPr="00DD7B2B">
        <w:rPr>
          <w:rFonts w:ascii="Times New Roman" w:hAnsi="Times New Roman"/>
          <w:sz w:val="24"/>
          <w:szCs w:val="24"/>
        </w:rPr>
        <w:t xml:space="preserve"> </w:t>
      </w:r>
      <w:hyperlink r:id="rId24" w:history="1">
        <w:r w:rsidRPr="00DD7B2B">
          <w:rPr>
            <w:rStyle w:val="Hyperlink"/>
            <w:rFonts w:ascii="Times New Roman" w:hAnsi="Times New Roman"/>
            <w:color w:val="auto"/>
            <w:sz w:val="24"/>
            <w:szCs w:val="24"/>
            <w:u w:val="none"/>
            <w:shd w:val="clear" w:color="auto" w:fill="FFFFFF"/>
          </w:rPr>
          <w:t>High-temperature Behavior of a High-Velocity Oxy-Fuel Sprayed Cr3C2-NiCr Coating</w:t>
        </w:r>
      </w:hyperlink>
      <w:r w:rsidRPr="00DD7B2B">
        <w:rPr>
          <w:rFonts w:ascii="Times New Roman" w:hAnsi="Times New Roman"/>
          <w:sz w:val="24"/>
          <w:szCs w:val="24"/>
        </w:rPr>
        <w:t>,</w:t>
      </w:r>
      <w:r w:rsidR="00B27803" w:rsidRPr="00DD7B2B">
        <w:rPr>
          <w:rFonts w:ascii="Times New Roman" w:hAnsi="Times New Roman"/>
          <w:sz w:val="24"/>
          <w:szCs w:val="24"/>
        </w:rPr>
        <w:t xml:space="preserve"> </w:t>
      </w:r>
      <w:r w:rsidRPr="00DD7B2B">
        <w:rPr>
          <w:rFonts w:ascii="Times New Roman" w:hAnsi="Times New Roman"/>
          <w:sz w:val="24"/>
          <w:szCs w:val="24"/>
        </w:rPr>
        <w:t>Metallurgical and</w:t>
      </w:r>
      <w:r w:rsidR="00905C13" w:rsidRPr="00DD7B2B">
        <w:rPr>
          <w:rFonts w:ascii="Times New Roman" w:hAnsi="Times New Roman"/>
          <w:sz w:val="24"/>
          <w:szCs w:val="24"/>
        </w:rPr>
        <w:t xml:space="preserve"> Materials Transactions A 43 (A)</w:t>
      </w:r>
      <w:r w:rsidR="00F2082C" w:rsidRPr="00DD7B2B">
        <w:rPr>
          <w:rFonts w:ascii="Times New Roman" w:hAnsi="Times New Roman"/>
          <w:sz w:val="24"/>
          <w:szCs w:val="24"/>
        </w:rPr>
        <w:t xml:space="preserve"> (2012)</w:t>
      </w:r>
      <w:r w:rsidR="009B5AA1" w:rsidRPr="00DD7B2B">
        <w:rPr>
          <w:rFonts w:ascii="Times New Roman" w:hAnsi="Times New Roman"/>
          <w:sz w:val="24"/>
          <w:szCs w:val="24"/>
        </w:rPr>
        <w:t xml:space="preserve"> 2979-2993</w:t>
      </w:r>
      <w:r w:rsidR="00F2082C" w:rsidRPr="00DD7B2B">
        <w:rPr>
          <w:rFonts w:ascii="Times New Roman" w:hAnsi="Times New Roman"/>
          <w:sz w:val="24"/>
          <w:szCs w:val="24"/>
        </w:rPr>
        <w:t>.</w:t>
      </w:r>
    </w:p>
    <w:sectPr w:rsidR="00800E7C" w:rsidRPr="00DD7B2B" w:rsidSect="008903A0">
      <w:endnotePr>
        <w:numFmt w:val="decimal"/>
      </w:endnotePr>
      <w:type w:val="continuous"/>
      <w:pgSz w:w="11905" w:h="16837" w:code="9"/>
      <w:pgMar w:top="2016" w:right="1037" w:bottom="2016" w:left="1037" w:header="0" w:footer="0" w:gutter="0"/>
      <w:cols w:space="51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20D9" w:rsidRDefault="003A20D9" w:rsidP="009802E6">
      <w:r>
        <w:separator/>
      </w:r>
    </w:p>
  </w:endnote>
  <w:endnote w:type="continuationSeparator" w:id="1">
    <w:p w:rsidR="003A20D9" w:rsidRDefault="003A20D9" w:rsidP="009802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20D9" w:rsidRDefault="003A20D9" w:rsidP="009802E6">
      <w:r>
        <w:separator/>
      </w:r>
    </w:p>
  </w:footnote>
  <w:footnote w:type="continuationSeparator" w:id="1">
    <w:p w:rsidR="003A20D9" w:rsidRDefault="003A20D9" w:rsidP="009802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C1FE5"/>
    <w:multiLevelType w:val="hybridMultilevel"/>
    <w:tmpl w:val="C6D22196"/>
    <w:lvl w:ilvl="0" w:tplc="66B6F0EA">
      <w:start w:val="1"/>
      <w:numFmt w:val="lowerLetter"/>
      <w:lvlText w:val="(%1)"/>
      <w:lvlJc w:val="left"/>
      <w:pPr>
        <w:ind w:left="2400" w:hanging="360"/>
      </w:pPr>
      <w:rPr>
        <w:rFonts w:hint="default"/>
      </w:rPr>
    </w:lvl>
    <w:lvl w:ilvl="1" w:tplc="04090019" w:tentative="1">
      <w:start w:val="1"/>
      <w:numFmt w:val="lowerLetter"/>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1">
    <w:nsid w:val="0BCD686B"/>
    <w:multiLevelType w:val="hybridMultilevel"/>
    <w:tmpl w:val="2436A980"/>
    <w:lvl w:ilvl="0" w:tplc="7346B93E">
      <w:start w:val="1"/>
      <w:numFmt w:val="lowerLetter"/>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
    <w:nsid w:val="1DFC763F"/>
    <w:multiLevelType w:val="hybridMultilevel"/>
    <w:tmpl w:val="1CE28C00"/>
    <w:lvl w:ilvl="0" w:tplc="A9C2259A">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C25E45"/>
    <w:multiLevelType w:val="hybridMultilevel"/>
    <w:tmpl w:val="8CFAFE22"/>
    <w:lvl w:ilvl="0" w:tplc="A9C2259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0E2247"/>
    <w:multiLevelType w:val="hybridMultilevel"/>
    <w:tmpl w:val="62D64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01597C"/>
    <w:multiLevelType w:val="hybridMultilevel"/>
    <w:tmpl w:val="6178AA26"/>
    <w:lvl w:ilvl="0" w:tplc="FA9A984E">
      <w:start w:val="1"/>
      <w:numFmt w:val="lowerLetter"/>
      <w:lvlText w:val="(%1)"/>
      <w:lvlJc w:val="left"/>
      <w:pPr>
        <w:ind w:left="3660" w:hanging="360"/>
      </w:pPr>
      <w:rPr>
        <w:rFonts w:hint="default"/>
      </w:rPr>
    </w:lvl>
    <w:lvl w:ilvl="1" w:tplc="04090019" w:tentative="1">
      <w:start w:val="1"/>
      <w:numFmt w:val="lowerLetter"/>
      <w:lvlText w:val="%2."/>
      <w:lvlJc w:val="left"/>
      <w:pPr>
        <w:ind w:left="4380" w:hanging="360"/>
      </w:pPr>
    </w:lvl>
    <w:lvl w:ilvl="2" w:tplc="0409001B" w:tentative="1">
      <w:start w:val="1"/>
      <w:numFmt w:val="lowerRoman"/>
      <w:lvlText w:val="%3."/>
      <w:lvlJc w:val="right"/>
      <w:pPr>
        <w:ind w:left="5100" w:hanging="180"/>
      </w:pPr>
    </w:lvl>
    <w:lvl w:ilvl="3" w:tplc="0409000F" w:tentative="1">
      <w:start w:val="1"/>
      <w:numFmt w:val="decimal"/>
      <w:lvlText w:val="%4."/>
      <w:lvlJc w:val="left"/>
      <w:pPr>
        <w:ind w:left="5820" w:hanging="360"/>
      </w:pPr>
    </w:lvl>
    <w:lvl w:ilvl="4" w:tplc="04090019" w:tentative="1">
      <w:start w:val="1"/>
      <w:numFmt w:val="lowerLetter"/>
      <w:lvlText w:val="%5."/>
      <w:lvlJc w:val="left"/>
      <w:pPr>
        <w:ind w:left="6540" w:hanging="360"/>
      </w:pPr>
    </w:lvl>
    <w:lvl w:ilvl="5" w:tplc="0409001B" w:tentative="1">
      <w:start w:val="1"/>
      <w:numFmt w:val="lowerRoman"/>
      <w:lvlText w:val="%6."/>
      <w:lvlJc w:val="right"/>
      <w:pPr>
        <w:ind w:left="7260" w:hanging="180"/>
      </w:pPr>
    </w:lvl>
    <w:lvl w:ilvl="6" w:tplc="0409000F" w:tentative="1">
      <w:start w:val="1"/>
      <w:numFmt w:val="decimal"/>
      <w:lvlText w:val="%7."/>
      <w:lvlJc w:val="left"/>
      <w:pPr>
        <w:ind w:left="7980" w:hanging="360"/>
      </w:pPr>
    </w:lvl>
    <w:lvl w:ilvl="7" w:tplc="04090019" w:tentative="1">
      <w:start w:val="1"/>
      <w:numFmt w:val="lowerLetter"/>
      <w:lvlText w:val="%8."/>
      <w:lvlJc w:val="left"/>
      <w:pPr>
        <w:ind w:left="8700" w:hanging="360"/>
      </w:pPr>
    </w:lvl>
    <w:lvl w:ilvl="8" w:tplc="0409001B" w:tentative="1">
      <w:start w:val="1"/>
      <w:numFmt w:val="lowerRoman"/>
      <w:lvlText w:val="%9."/>
      <w:lvlJc w:val="right"/>
      <w:pPr>
        <w:ind w:left="9420" w:hanging="180"/>
      </w:pPr>
    </w:lvl>
  </w:abstractNum>
  <w:abstractNum w:abstractNumId="6">
    <w:nsid w:val="327A2D4B"/>
    <w:multiLevelType w:val="hybridMultilevel"/>
    <w:tmpl w:val="990CF634"/>
    <w:lvl w:ilvl="0" w:tplc="3DB01860">
      <w:start w:val="1"/>
      <w:numFmt w:val="lowerLetter"/>
      <w:lvlText w:val="(%1)"/>
      <w:lvlJc w:val="left"/>
      <w:pPr>
        <w:ind w:left="3012" w:hanging="360"/>
      </w:pPr>
      <w:rPr>
        <w:rFonts w:hint="default"/>
      </w:rPr>
    </w:lvl>
    <w:lvl w:ilvl="1" w:tplc="04090019" w:tentative="1">
      <w:start w:val="1"/>
      <w:numFmt w:val="lowerLetter"/>
      <w:lvlText w:val="%2."/>
      <w:lvlJc w:val="left"/>
      <w:pPr>
        <w:ind w:left="3732" w:hanging="360"/>
      </w:pPr>
    </w:lvl>
    <w:lvl w:ilvl="2" w:tplc="0409001B" w:tentative="1">
      <w:start w:val="1"/>
      <w:numFmt w:val="lowerRoman"/>
      <w:lvlText w:val="%3."/>
      <w:lvlJc w:val="right"/>
      <w:pPr>
        <w:ind w:left="4452" w:hanging="180"/>
      </w:pPr>
    </w:lvl>
    <w:lvl w:ilvl="3" w:tplc="0409000F" w:tentative="1">
      <w:start w:val="1"/>
      <w:numFmt w:val="decimal"/>
      <w:lvlText w:val="%4."/>
      <w:lvlJc w:val="left"/>
      <w:pPr>
        <w:ind w:left="5172" w:hanging="360"/>
      </w:pPr>
    </w:lvl>
    <w:lvl w:ilvl="4" w:tplc="04090019" w:tentative="1">
      <w:start w:val="1"/>
      <w:numFmt w:val="lowerLetter"/>
      <w:lvlText w:val="%5."/>
      <w:lvlJc w:val="left"/>
      <w:pPr>
        <w:ind w:left="5892" w:hanging="360"/>
      </w:pPr>
    </w:lvl>
    <w:lvl w:ilvl="5" w:tplc="0409001B" w:tentative="1">
      <w:start w:val="1"/>
      <w:numFmt w:val="lowerRoman"/>
      <w:lvlText w:val="%6."/>
      <w:lvlJc w:val="right"/>
      <w:pPr>
        <w:ind w:left="6612" w:hanging="180"/>
      </w:pPr>
    </w:lvl>
    <w:lvl w:ilvl="6" w:tplc="0409000F" w:tentative="1">
      <w:start w:val="1"/>
      <w:numFmt w:val="decimal"/>
      <w:lvlText w:val="%7."/>
      <w:lvlJc w:val="left"/>
      <w:pPr>
        <w:ind w:left="7332" w:hanging="360"/>
      </w:pPr>
    </w:lvl>
    <w:lvl w:ilvl="7" w:tplc="04090019" w:tentative="1">
      <w:start w:val="1"/>
      <w:numFmt w:val="lowerLetter"/>
      <w:lvlText w:val="%8."/>
      <w:lvlJc w:val="left"/>
      <w:pPr>
        <w:ind w:left="8052" w:hanging="360"/>
      </w:pPr>
    </w:lvl>
    <w:lvl w:ilvl="8" w:tplc="0409001B" w:tentative="1">
      <w:start w:val="1"/>
      <w:numFmt w:val="lowerRoman"/>
      <w:lvlText w:val="%9."/>
      <w:lvlJc w:val="right"/>
      <w:pPr>
        <w:ind w:left="8772" w:hanging="180"/>
      </w:pPr>
    </w:lvl>
  </w:abstractNum>
  <w:abstractNum w:abstractNumId="7">
    <w:nsid w:val="32FA6032"/>
    <w:multiLevelType w:val="multilevel"/>
    <w:tmpl w:val="77E8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7706EF"/>
    <w:multiLevelType w:val="hybridMultilevel"/>
    <w:tmpl w:val="6C12721A"/>
    <w:lvl w:ilvl="0" w:tplc="A9C2259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5D7A94"/>
    <w:multiLevelType w:val="hybridMultilevel"/>
    <w:tmpl w:val="365A674A"/>
    <w:lvl w:ilvl="0" w:tplc="717E5ADC">
      <w:start w:val="1"/>
      <w:numFmt w:val="lowerLetter"/>
      <w:lvlText w:val="(%1)"/>
      <w:lvlJc w:val="left"/>
      <w:pPr>
        <w:ind w:left="3540" w:hanging="360"/>
      </w:pPr>
      <w:rPr>
        <w:rFonts w:hint="default"/>
      </w:rPr>
    </w:lvl>
    <w:lvl w:ilvl="1" w:tplc="04090019" w:tentative="1">
      <w:start w:val="1"/>
      <w:numFmt w:val="lowerLetter"/>
      <w:lvlText w:val="%2."/>
      <w:lvlJc w:val="left"/>
      <w:pPr>
        <w:ind w:left="4260" w:hanging="360"/>
      </w:pPr>
    </w:lvl>
    <w:lvl w:ilvl="2" w:tplc="0409001B" w:tentative="1">
      <w:start w:val="1"/>
      <w:numFmt w:val="lowerRoman"/>
      <w:lvlText w:val="%3."/>
      <w:lvlJc w:val="right"/>
      <w:pPr>
        <w:ind w:left="4980" w:hanging="180"/>
      </w:pPr>
    </w:lvl>
    <w:lvl w:ilvl="3" w:tplc="0409000F" w:tentative="1">
      <w:start w:val="1"/>
      <w:numFmt w:val="decimal"/>
      <w:lvlText w:val="%4."/>
      <w:lvlJc w:val="left"/>
      <w:pPr>
        <w:ind w:left="5700" w:hanging="360"/>
      </w:pPr>
    </w:lvl>
    <w:lvl w:ilvl="4" w:tplc="04090019" w:tentative="1">
      <w:start w:val="1"/>
      <w:numFmt w:val="lowerLetter"/>
      <w:lvlText w:val="%5."/>
      <w:lvlJc w:val="left"/>
      <w:pPr>
        <w:ind w:left="6420" w:hanging="360"/>
      </w:pPr>
    </w:lvl>
    <w:lvl w:ilvl="5" w:tplc="0409001B" w:tentative="1">
      <w:start w:val="1"/>
      <w:numFmt w:val="lowerRoman"/>
      <w:lvlText w:val="%6."/>
      <w:lvlJc w:val="right"/>
      <w:pPr>
        <w:ind w:left="7140" w:hanging="180"/>
      </w:pPr>
    </w:lvl>
    <w:lvl w:ilvl="6" w:tplc="0409000F" w:tentative="1">
      <w:start w:val="1"/>
      <w:numFmt w:val="decimal"/>
      <w:lvlText w:val="%7."/>
      <w:lvlJc w:val="left"/>
      <w:pPr>
        <w:ind w:left="7860" w:hanging="360"/>
      </w:pPr>
    </w:lvl>
    <w:lvl w:ilvl="7" w:tplc="04090019" w:tentative="1">
      <w:start w:val="1"/>
      <w:numFmt w:val="lowerLetter"/>
      <w:lvlText w:val="%8."/>
      <w:lvlJc w:val="left"/>
      <w:pPr>
        <w:ind w:left="8580" w:hanging="360"/>
      </w:pPr>
    </w:lvl>
    <w:lvl w:ilvl="8" w:tplc="0409001B" w:tentative="1">
      <w:start w:val="1"/>
      <w:numFmt w:val="lowerRoman"/>
      <w:lvlText w:val="%9."/>
      <w:lvlJc w:val="right"/>
      <w:pPr>
        <w:ind w:left="9300" w:hanging="180"/>
      </w:pPr>
    </w:lvl>
  </w:abstractNum>
  <w:abstractNum w:abstractNumId="10">
    <w:nsid w:val="51916A23"/>
    <w:multiLevelType w:val="hybridMultilevel"/>
    <w:tmpl w:val="2682B52A"/>
    <w:lvl w:ilvl="0" w:tplc="620E4A2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532A2691"/>
    <w:multiLevelType w:val="hybridMultilevel"/>
    <w:tmpl w:val="8572E40C"/>
    <w:lvl w:ilvl="0" w:tplc="A9C2259A">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3582E83"/>
    <w:multiLevelType w:val="hybridMultilevel"/>
    <w:tmpl w:val="362EF8E0"/>
    <w:lvl w:ilvl="0" w:tplc="745A041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12"/>
  </w:num>
  <w:num w:numId="4">
    <w:abstractNumId w:val="0"/>
  </w:num>
  <w:num w:numId="5">
    <w:abstractNumId w:val="9"/>
  </w:num>
  <w:num w:numId="6">
    <w:abstractNumId w:val="5"/>
  </w:num>
  <w:num w:numId="7">
    <w:abstractNumId w:val="6"/>
  </w:num>
  <w:num w:numId="8">
    <w:abstractNumId w:val="10"/>
  </w:num>
  <w:num w:numId="9">
    <w:abstractNumId w:val="3"/>
  </w:num>
  <w:num w:numId="10">
    <w:abstractNumId w:val="11"/>
  </w:num>
  <w:num w:numId="11">
    <w:abstractNumId w:val="8"/>
  </w:num>
  <w:num w:numId="12">
    <w:abstractNumId w:val="2"/>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drawingGridHorizontalSpacing w:val="120"/>
  <w:displayHorizontalDrawingGridEvery w:val="2"/>
  <w:characterSpacingControl w:val="doNotCompress"/>
  <w:footnotePr>
    <w:footnote w:id="0"/>
    <w:footnote w:id="1"/>
  </w:footnotePr>
  <w:endnotePr>
    <w:numFmt w:val="decimal"/>
    <w:endnote w:id="0"/>
    <w:endnote w:id="1"/>
  </w:endnotePr>
  <w:compat/>
  <w:rsids>
    <w:rsidRoot w:val="00D959E5"/>
    <w:rsid w:val="00003872"/>
    <w:rsid w:val="0001212F"/>
    <w:rsid w:val="000246F1"/>
    <w:rsid w:val="0003502E"/>
    <w:rsid w:val="00035DCE"/>
    <w:rsid w:val="00041663"/>
    <w:rsid w:val="00044EC5"/>
    <w:rsid w:val="00060F32"/>
    <w:rsid w:val="00065D41"/>
    <w:rsid w:val="00074995"/>
    <w:rsid w:val="00084781"/>
    <w:rsid w:val="000A7D67"/>
    <w:rsid w:val="000C4156"/>
    <w:rsid w:val="000C4961"/>
    <w:rsid w:val="000D691C"/>
    <w:rsid w:val="000D7AAC"/>
    <w:rsid w:val="000E1BF5"/>
    <w:rsid w:val="000E60AC"/>
    <w:rsid w:val="00105138"/>
    <w:rsid w:val="00125A68"/>
    <w:rsid w:val="00133FA4"/>
    <w:rsid w:val="00135DBE"/>
    <w:rsid w:val="00157B0A"/>
    <w:rsid w:val="0016758C"/>
    <w:rsid w:val="001704F2"/>
    <w:rsid w:val="00185E45"/>
    <w:rsid w:val="00196142"/>
    <w:rsid w:val="001A21A1"/>
    <w:rsid w:val="001A7229"/>
    <w:rsid w:val="001C1B37"/>
    <w:rsid w:val="001D57DB"/>
    <w:rsid w:val="001D65D1"/>
    <w:rsid w:val="001E7D8E"/>
    <w:rsid w:val="00202079"/>
    <w:rsid w:val="0020550F"/>
    <w:rsid w:val="002177CC"/>
    <w:rsid w:val="002264BF"/>
    <w:rsid w:val="00236B08"/>
    <w:rsid w:val="00247337"/>
    <w:rsid w:val="00260078"/>
    <w:rsid w:val="002654CB"/>
    <w:rsid w:val="002825C7"/>
    <w:rsid w:val="00291E62"/>
    <w:rsid w:val="00292081"/>
    <w:rsid w:val="00293056"/>
    <w:rsid w:val="00294960"/>
    <w:rsid w:val="002A2769"/>
    <w:rsid w:val="002A6626"/>
    <w:rsid w:val="002A6FD2"/>
    <w:rsid w:val="002B21B7"/>
    <w:rsid w:val="002B3763"/>
    <w:rsid w:val="002B38EE"/>
    <w:rsid w:val="002B4A66"/>
    <w:rsid w:val="002D25AB"/>
    <w:rsid w:val="002D3513"/>
    <w:rsid w:val="002D3BF3"/>
    <w:rsid w:val="002E2298"/>
    <w:rsid w:val="002E2ED2"/>
    <w:rsid w:val="002F0185"/>
    <w:rsid w:val="002F2314"/>
    <w:rsid w:val="002F52CE"/>
    <w:rsid w:val="00300540"/>
    <w:rsid w:val="00312D62"/>
    <w:rsid w:val="003149CA"/>
    <w:rsid w:val="00314AF1"/>
    <w:rsid w:val="00323366"/>
    <w:rsid w:val="00342507"/>
    <w:rsid w:val="00353E91"/>
    <w:rsid w:val="003654F6"/>
    <w:rsid w:val="00381C19"/>
    <w:rsid w:val="0038314C"/>
    <w:rsid w:val="00394404"/>
    <w:rsid w:val="00397FDB"/>
    <w:rsid w:val="003A20D9"/>
    <w:rsid w:val="003A5418"/>
    <w:rsid w:val="003A683F"/>
    <w:rsid w:val="003D3986"/>
    <w:rsid w:val="003D759F"/>
    <w:rsid w:val="003E3BBD"/>
    <w:rsid w:val="003E58A1"/>
    <w:rsid w:val="0041120D"/>
    <w:rsid w:val="00413DC6"/>
    <w:rsid w:val="00441E1D"/>
    <w:rsid w:val="00445953"/>
    <w:rsid w:val="004461F2"/>
    <w:rsid w:val="00453DE4"/>
    <w:rsid w:val="004756C0"/>
    <w:rsid w:val="00475B7C"/>
    <w:rsid w:val="0048366A"/>
    <w:rsid w:val="00485CCE"/>
    <w:rsid w:val="00492354"/>
    <w:rsid w:val="004A1CE0"/>
    <w:rsid w:val="004A38FE"/>
    <w:rsid w:val="004A484D"/>
    <w:rsid w:val="004B67CB"/>
    <w:rsid w:val="004C2CE5"/>
    <w:rsid w:val="004E32C7"/>
    <w:rsid w:val="004E64BB"/>
    <w:rsid w:val="0050384B"/>
    <w:rsid w:val="00511484"/>
    <w:rsid w:val="00511B8D"/>
    <w:rsid w:val="00512458"/>
    <w:rsid w:val="00512A61"/>
    <w:rsid w:val="005135A6"/>
    <w:rsid w:val="00513775"/>
    <w:rsid w:val="0051520A"/>
    <w:rsid w:val="00515BB2"/>
    <w:rsid w:val="00522EF2"/>
    <w:rsid w:val="00543126"/>
    <w:rsid w:val="005470C2"/>
    <w:rsid w:val="00563C56"/>
    <w:rsid w:val="00580064"/>
    <w:rsid w:val="005820A4"/>
    <w:rsid w:val="00582869"/>
    <w:rsid w:val="005910CB"/>
    <w:rsid w:val="00597DA6"/>
    <w:rsid w:val="005A7ABD"/>
    <w:rsid w:val="005C0B59"/>
    <w:rsid w:val="005C3700"/>
    <w:rsid w:val="005D2716"/>
    <w:rsid w:val="005D6FBF"/>
    <w:rsid w:val="005E3DF6"/>
    <w:rsid w:val="005F2720"/>
    <w:rsid w:val="00602E69"/>
    <w:rsid w:val="006049D4"/>
    <w:rsid w:val="00620A10"/>
    <w:rsid w:val="00634D2C"/>
    <w:rsid w:val="006352D3"/>
    <w:rsid w:val="006533B2"/>
    <w:rsid w:val="00660C55"/>
    <w:rsid w:val="00673AE4"/>
    <w:rsid w:val="006763D4"/>
    <w:rsid w:val="00692DC3"/>
    <w:rsid w:val="00696D55"/>
    <w:rsid w:val="006A06B3"/>
    <w:rsid w:val="006A5484"/>
    <w:rsid w:val="006B4F5B"/>
    <w:rsid w:val="006C37E2"/>
    <w:rsid w:val="006E31F9"/>
    <w:rsid w:val="006F5358"/>
    <w:rsid w:val="0070179A"/>
    <w:rsid w:val="00703C17"/>
    <w:rsid w:val="0071237B"/>
    <w:rsid w:val="007163EA"/>
    <w:rsid w:val="00721790"/>
    <w:rsid w:val="00783BAF"/>
    <w:rsid w:val="00793353"/>
    <w:rsid w:val="007C2E0C"/>
    <w:rsid w:val="007C313E"/>
    <w:rsid w:val="007D5269"/>
    <w:rsid w:val="007E1D97"/>
    <w:rsid w:val="007E6657"/>
    <w:rsid w:val="007F3B0A"/>
    <w:rsid w:val="008006B3"/>
    <w:rsid w:val="00800E7C"/>
    <w:rsid w:val="0080592C"/>
    <w:rsid w:val="00815402"/>
    <w:rsid w:val="008217B2"/>
    <w:rsid w:val="00821809"/>
    <w:rsid w:val="00832B75"/>
    <w:rsid w:val="00840AE1"/>
    <w:rsid w:val="008567F8"/>
    <w:rsid w:val="00876E99"/>
    <w:rsid w:val="008860E4"/>
    <w:rsid w:val="008903A0"/>
    <w:rsid w:val="008A2130"/>
    <w:rsid w:val="008A68C4"/>
    <w:rsid w:val="008A7A0B"/>
    <w:rsid w:val="008B088B"/>
    <w:rsid w:val="008B192F"/>
    <w:rsid w:val="008B6D69"/>
    <w:rsid w:val="008C7659"/>
    <w:rsid w:val="008E34A6"/>
    <w:rsid w:val="008F31B7"/>
    <w:rsid w:val="009050E5"/>
    <w:rsid w:val="00905746"/>
    <w:rsid w:val="00905C13"/>
    <w:rsid w:val="00907003"/>
    <w:rsid w:val="009106F8"/>
    <w:rsid w:val="00912D73"/>
    <w:rsid w:val="00934B29"/>
    <w:rsid w:val="00940B75"/>
    <w:rsid w:val="009419D8"/>
    <w:rsid w:val="00941F63"/>
    <w:rsid w:val="0095267E"/>
    <w:rsid w:val="009802E6"/>
    <w:rsid w:val="00980B9A"/>
    <w:rsid w:val="00996ED3"/>
    <w:rsid w:val="009A40E9"/>
    <w:rsid w:val="009A6369"/>
    <w:rsid w:val="009B51CA"/>
    <w:rsid w:val="009B5AA1"/>
    <w:rsid w:val="009B7391"/>
    <w:rsid w:val="009C09D6"/>
    <w:rsid w:val="009C2979"/>
    <w:rsid w:val="009C6804"/>
    <w:rsid w:val="009D3715"/>
    <w:rsid w:val="009E0915"/>
    <w:rsid w:val="00A03A1A"/>
    <w:rsid w:val="00A07057"/>
    <w:rsid w:val="00A13543"/>
    <w:rsid w:val="00A2317D"/>
    <w:rsid w:val="00A449D1"/>
    <w:rsid w:val="00A506B2"/>
    <w:rsid w:val="00A54DB7"/>
    <w:rsid w:val="00A63734"/>
    <w:rsid w:val="00A671D3"/>
    <w:rsid w:val="00A95AFB"/>
    <w:rsid w:val="00AB53C8"/>
    <w:rsid w:val="00AC2CEB"/>
    <w:rsid w:val="00AC3068"/>
    <w:rsid w:val="00AE54F5"/>
    <w:rsid w:val="00AE5F2F"/>
    <w:rsid w:val="00B17A6D"/>
    <w:rsid w:val="00B26E00"/>
    <w:rsid w:val="00B27803"/>
    <w:rsid w:val="00B45E4A"/>
    <w:rsid w:val="00B60702"/>
    <w:rsid w:val="00B764AD"/>
    <w:rsid w:val="00B820D6"/>
    <w:rsid w:val="00B94C33"/>
    <w:rsid w:val="00B9701A"/>
    <w:rsid w:val="00BA47CB"/>
    <w:rsid w:val="00BC23FE"/>
    <w:rsid w:val="00BC43DD"/>
    <w:rsid w:val="00BC72B6"/>
    <w:rsid w:val="00BD7D46"/>
    <w:rsid w:val="00BF3C1B"/>
    <w:rsid w:val="00C00C71"/>
    <w:rsid w:val="00C05109"/>
    <w:rsid w:val="00C10ACA"/>
    <w:rsid w:val="00C140AA"/>
    <w:rsid w:val="00C23988"/>
    <w:rsid w:val="00C3011A"/>
    <w:rsid w:val="00C324B7"/>
    <w:rsid w:val="00C36FEF"/>
    <w:rsid w:val="00C65A41"/>
    <w:rsid w:val="00C6729C"/>
    <w:rsid w:val="00C708F6"/>
    <w:rsid w:val="00C771AD"/>
    <w:rsid w:val="00C772E3"/>
    <w:rsid w:val="00C825C4"/>
    <w:rsid w:val="00C85E85"/>
    <w:rsid w:val="00C91C94"/>
    <w:rsid w:val="00C92EAC"/>
    <w:rsid w:val="00C9401E"/>
    <w:rsid w:val="00C9523E"/>
    <w:rsid w:val="00C96EF6"/>
    <w:rsid w:val="00CA141B"/>
    <w:rsid w:val="00CA56CA"/>
    <w:rsid w:val="00CB2138"/>
    <w:rsid w:val="00CB4575"/>
    <w:rsid w:val="00CC3B16"/>
    <w:rsid w:val="00CC490D"/>
    <w:rsid w:val="00CD2509"/>
    <w:rsid w:val="00CE526E"/>
    <w:rsid w:val="00CF2C7D"/>
    <w:rsid w:val="00D0242A"/>
    <w:rsid w:val="00D0671E"/>
    <w:rsid w:val="00D13FDA"/>
    <w:rsid w:val="00D153FA"/>
    <w:rsid w:val="00D16FDC"/>
    <w:rsid w:val="00D30512"/>
    <w:rsid w:val="00D4359C"/>
    <w:rsid w:val="00D520D1"/>
    <w:rsid w:val="00D62EFF"/>
    <w:rsid w:val="00D65FF4"/>
    <w:rsid w:val="00D83898"/>
    <w:rsid w:val="00D860F5"/>
    <w:rsid w:val="00D91255"/>
    <w:rsid w:val="00D959E5"/>
    <w:rsid w:val="00DB031A"/>
    <w:rsid w:val="00DB0D81"/>
    <w:rsid w:val="00DB36A3"/>
    <w:rsid w:val="00DB5189"/>
    <w:rsid w:val="00DB598D"/>
    <w:rsid w:val="00DC6ACF"/>
    <w:rsid w:val="00DD073C"/>
    <w:rsid w:val="00DD2E16"/>
    <w:rsid w:val="00DD4157"/>
    <w:rsid w:val="00DD5A72"/>
    <w:rsid w:val="00DD7B2B"/>
    <w:rsid w:val="00DE168D"/>
    <w:rsid w:val="00DE4C2D"/>
    <w:rsid w:val="00E02B4D"/>
    <w:rsid w:val="00E14315"/>
    <w:rsid w:val="00E30100"/>
    <w:rsid w:val="00E32901"/>
    <w:rsid w:val="00E3765B"/>
    <w:rsid w:val="00E4010F"/>
    <w:rsid w:val="00E445CB"/>
    <w:rsid w:val="00E45E3A"/>
    <w:rsid w:val="00E4778A"/>
    <w:rsid w:val="00E56EA4"/>
    <w:rsid w:val="00E70A30"/>
    <w:rsid w:val="00E71F97"/>
    <w:rsid w:val="00E72715"/>
    <w:rsid w:val="00E876BB"/>
    <w:rsid w:val="00E91343"/>
    <w:rsid w:val="00E953A2"/>
    <w:rsid w:val="00EA1772"/>
    <w:rsid w:val="00EA23F0"/>
    <w:rsid w:val="00EA2E61"/>
    <w:rsid w:val="00EA73A5"/>
    <w:rsid w:val="00EB4EEA"/>
    <w:rsid w:val="00EE4720"/>
    <w:rsid w:val="00EE5F7C"/>
    <w:rsid w:val="00EF03E9"/>
    <w:rsid w:val="00EF1B82"/>
    <w:rsid w:val="00F00902"/>
    <w:rsid w:val="00F05049"/>
    <w:rsid w:val="00F2082C"/>
    <w:rsid w:val="00F209F8"/>
    <w:rsid w:val="00F319C6"/>
    <w:rsid w:val="00F4399A"/>
    <w:rsid w:val="00F573F0"/>
    <w:rsid w:val="00F72760"/>
    <w:rsid w:val="00F75E1A"/>
    <w:rsid w:val="00F87DCA"/>
    <w:rsid w:val="00F94F9E"/>
    <w:rsid w:val="00FA180A"/>
    <w:rsid w:val="00FB74A2"/>
    <w:rsid w:val="00FD00A2"/>
    <w:rsid w:val="00FD4596"/>
    <w:rsid w:val="00FD55DA"/>
    <w:rsid w:val="00FE322C"/>
    <w:rsid w:val="00FF4EC4"/>
    <w:rsid w:val="00FF65B2"/>
    <w:rsid w:val="00FF76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rules v:ext="edit">
        <o:r id="V:Rule5" type="connector" idref="#_x0000_s1037"/>
        <o:r id="V:Rule6" type="connector" idref="#_x0000_s1034"/>
        <o:r id="V:Rule7" type="connector" idref="#_x0000_s1047"/>
        <o:r id="V:Rule8" type="connector" idref="#_x0000_s1046"/>
        <o:r id="V:Rule10"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9E5"/>
    <w:pPr>
      <w:widowControl w:val="0"/>
      <w:spacing w:after="0" w:line="240" w:lineRule="auto"/>
    </w:pPr>
    <w:rPr>
      <w:rFonts w:ascii="Times New Roman" w:eastAsia="PMingLiU" w:hAnsi="Times New Roman" w:cs="Times New Roman"/>
      <w:snapToGrid w:val="0"/>
      <w:sz w:val="24"/>
      <w:szCs w:val="20"/>
    </w:rPr>
  </w:style>
  <w:style w:type="paragraph" w:styleId="Heading1">
    <w:name w:val="heading 1"/>
    <w:basedOn w:val="Normal"/>
    <w:link w:val="Heading1Char"/>
    <w:uiPriority w:val="9"/>
    <w:qFormat/>
    <w:rsid w:val="00800E7C"/>
    <w:pPr>
      <w:widowControl/>
      <w:spacing w:before="100" w:beforeAutospacing="1" w:after="100" w:afterAutospacing="1"/>
      <w:outlineLvl w:val="0"/>
    </w:pPr>
    <w:rPr>
      <w:rFonts w:eastAsia="Times New Roman"/>
      <w:b/>
      <w:bCs/>
      <w:snapToGrid/>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59E5"/>
    <w:pPr>
      <w:autoSpaceDE w:val="0"/>
      <w:autoSpaceDN w:val="0"/>
      <w:adjustRightInd w:val="0"/>
      <w:spacing w:after="0" w:line="240" w:lineRule="auto"/>
    </w:pPr>
    <w:rPr>
      <w:rFonts w:ascii="Times New Roman" w:eastAsia="PMingLiU" w:hAnsi="Times New Roman" w:cs="Times New Roman"/>
      <w:color w:val="000000"/>
      <w:sz w:val="24"/>
      <w:szCs w:val="24"/>
    </w:rPr>
  </w:style>
  <w:style w:type="paragraph" w:styleId="ListParagraph">
    <w:name w:val="List Paragraph"/>
    <w:basedOn w:val="Normal"/>
    <w:uiPriority w:val="34"/>
    <w:qFormat/>
    <w:rsid w:val="00D959E5"/>
    <w:pPr>
      <w:widowControl/>
      <w:spacing w:after="200" w:line="276" w:lineRule="auto"/>
      <w:ind w:left="720"/>
      <w:contextualSpacing/>
    </w:pPr>
    <w:rPr>
      <w:rFonts w:ascii="Calibri" w:eastAsia="Calibri" w:hAnsi="Calibri"/>
      <w:snapToGrid/>
      <w:sz w:val="22"/>
      <w:szCs w:val="22"/>
    </w:rPr>
  </w:style>
  <w:style w:type="character" w:styleId="Emphasis">
    <w:name w:val="Emphasis"/>
    <w:uiPriority w:val="20"/>
    <w:qFormat/>
    <w:rsid w:val="00D959E5"/>
    <w:rPr>
      <w:i/>
      <w:iCs/>
    </w:rPr>
  </w:style>
  <w:style w:type="character" w:customStyle="1" w:styleId="st">
    <w:name w:val="st"/>
    <w:basedOn w:val="DefaultParagraphFont"/>
    <w:rsid w:val="00D959E5"/>
  </w:style>
  <w:style w:type="paragraph" w:styleId="BalloonText">
    <w:name w:val="Balloon Text"/>
    <w:basedOn w:val="Normal"/>
    <w:link w:val="BalloonTextChar"/>
    <w:uiPriority w:val="99"/>
    <w:semiHidden/>
    <w:unhideWhenUsed/>
    <w:rsid w:val="00D959E5"/>
    <w:rPr>
      <w:rFonts w:ascii="Tahoma" w:hAnsi="Tahoma" w:cs="Tahoma"/>
      <w:sz w:val="16"/>
      <w:szCs w:val="16"/>
    </w:rPr>
  </w:style>
  <w:style w:type="character" w:customStyle="1" w:styleId="BalloonTextChar">
    <w:name w:val="Balloon Text Char"/>
    <w:basedOn w:val="DefaultParagraphFont"/>
    <w:link w:val="BalloonText"/>
    <w:uiPriority w:val="99"/>
    <w:semiHidden/>
    <w:rsid w:val="00D959E5"/>
    <w:rPr>
      <w:rFonts w:ascii="Tahoma" w:eastAsia="PMingLiU" w:hAnsi="Tahoma" w:cs="Tahoma"/>
      <w:snapToGrid w:val="0"/>
      <w:sz w:val="16"/>
      <w:szCs w:val="16"/>
    </w:rPr>
  </w:style>
  <w:style w:type="character" w:styleId="Hyperlink">
    <w:name w:val="Hyperlink"/>
    <w:basedOn w:val="DefaultParagraphFont"/>
    <w:uiPriority w:val="99"/>
    <w:unhideWhenUsed/>
    <w:rsid w:val="00602E69"/>
    <w:rPr>
      <w:color w:val="0000FF" w:themeColor="hyperlink"/>
      <w:u w:val="single"/>
    </w:rPr>
  </w:style>
  <w:style w:type="character" w:customStyle="1" w:styleId="Heading1Char">
    <w:name w:val="Heading 1 Char"/>
    <w:basedOn w:val="DefaultParagraphFont"/>
    <w:link w:val="Heading1"/>
    <w:uiPriority w:val="9"/>
    <w:rsid w:val="00800E7C"/>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5F2720"/>
    <w:rPr>
      <w:b/>
      <w:bCs/>
    </w:rPr>
  </w:style>
  <w:style w:type="character" w:customStyle="1" w:styleId="a">
    <w:name w:val="a"/>
    <w:basedOn w:val="DefaultParagraphFont"/>
    <w:rsid w:val="00C708F6"/>
  </w:style>
  <w:style w:type="character" w:customStyle="1" w:styleId="l6">
    <w:name w:val="l6"/>
    <w:basedOn w:val="DefaultParagraphFont"/>
    <w:rsid w:val="00C708F6"/>
  </w:style>
  <w:style w:type="character" w:customStyle="1" w:styleId="l9">
    <w:name w:val="l9"/>
    <w:basedOn w:val="DefaultParagraphFont"/>
    <w:rsid w:val="00C708F6"/>
  </w:style>
  <w:style w:type="character" w:customStyle="1" w:styleId="l7">
    <w:name w:val="l7"/>
    <w:basedOn w:val="DefaultParagraphFont"/>
    <w:rsid w:val="00C708F6"/>
  </w:style>
  <w:style w:type="character" w:customStyle="1" w:styleId="l8">
    <w:name w:val="l8"/>
    <w:basedOn w:val="DefaultParagraphFont"/>
    <w:rsid w:val="00C708F6"/>
  </w:style>
  <w:style w:type="paragraph" w:styleId="Header">
    <w:name w:val="header"/>
    <w:basedOn w:val="Normal"/>
    <w:link w:val="HeaderChar"/>
    <w:uiPriority w:val="99"/>
    <w:semiHidden/>
    <w:unhideWhenUsed/>
    <w:rsid w:val="009802E6"/>
    <w:pPr>
      <w:tabs>
        <w:tab w:val="center" w:pos="4680"/>
        <w:tab w:val="right" w:pos="9360"/>
      </w:tabs>
    </w:pPr>
  </w:style>
  <w:style w:type="character" w:customStyle="1" w:styleId="HeaderChar">
    <w:name w:val="Header Char"/>
    <w:basedOn w:val="DefaultParagraphFont"/>
    <w:link w:val="Header"/>
    <w:uiPriority w:val="99"/>
    <w:semiHidden/>
    <w:rsid w:val="009802E6"/>
    <w:rPr>
      <w:rFonts w:ascii="Times New Roman" w:eastAsia="PMingLiU" w:hAnsi="Times New Roman" w:cs="Times New Roman"/>
      <w:snapToGrid w:val="0"/>
      <w:sz w:val="24"/>
      <w:szCs w:val="20"/>
    </w:rPr>
  </w:style>
  <w:style w:type="paragraph" w:styleId="Footer">
    <w:name w:val="footer"/>
    <w:basedOn w:val="Normal"/>
    <w:link w:val="FooterChar"/>
    <w:uiPriority w:val="99"/>
    <w:semiHidden/>
    <w:unhideWhenUsed/>
    <w:rsid w:val="009802E6"/>
    <w:pPr>
      <w:tabs>
        <w:tab w:val="center" w:pos="4680"/>
        <w:tab w:val="right" w:pos="9360"/>
      </w:tabs>
    </w:pPr>
  </w:style>
  <w:style w:type="character" w:customStyle="1" w:styleId="FooterChar">
    <w:name w:val="Footer Char"/>
    <w:basedOn w:val="DefaultParagraphFont"/>
    <w:link w:val="Footer"/>
    <w:uiPriority w:val="99"/>
    <w:semiHidden/>
    <w:rsid w:val="009802E6"/>
    <w:rPr>
      <w:rFonts w:ascii="Times New Roman" w:eastAsia="PMingLiU" w:hAnsi="Times New Roman" w:cs="Times New Roman"/>
      <w:snapToGrid w:val="0"/>
      <w:sz w:val="24"/>
      <w:szCs w:val="20"/>
    </w:rPr>
  </w:style>
  <w:style w:type="character" w:customStyle="1" w:styleId="authorsname">
    <w:name w:val="authors__name"/>
    <w:basedOn w:val="DefaultParagraphFont"/>
    <w:rsid w:val="00125A68"/>
  </w:style>
  <w:style w:type="character" w:customStyle="1" w:styleId="authorscontact">
    <w:name w:val="authors__contact"/>
    <w:basedOn w:val="DefaultParagraphFont"/>
    <w:rsid w:val="00125A68"/>
  </w:style>
  <w:style w:type="character" w:customStyle="1" w:styleId="articlecitationvolume">
    <w:name w:val="articlecitation_volume"/>
    <w:basedOn w:val="DefaultParagraphFont"/>
    <w:rsid w:val="00125A68"/>
  </w:style>
  <w:style w:type="character" w:customStyle="1" w:styleId="articlecitationpages">
    <w:name w:val="articlecitation_pages"/>
    <w:basedOn w:val="DefaultParagraphFont"/>
    <w:rsid w:val="00125A68"/>
  </w:style>
  <w:style w:type="character" w:customStyle="1" w:styleId="journaltitle">
    <w:name w:val="journaltitle"/>
    <w:basedOn w:val="DefaultParagraphFont"/>
    <w:rsid w:val="00125A68"/>
  </w:style>
</w:styles>
</file>

<file path=word/webSettings.xml><?xml version="1.0" encoding="utf-8"?>
<w:webSettings xmlns:r="http://schemas.openxmlformats.org/officeDocument/2006/relationships" xmlns:w="http://schemas.openxmlformats.org/wordprocessingml/2006/main">
  <w:divs>
    <w:div w:id="47412727">
      <w:bodyDiv w:val="1"/>
      <w:marLeft w:val="0"/>
      <w:marRight w:val="0"/>
      <w:marTop w:val="0"/>
      <w:marBottom w:val="0"/>
      <w:divBdr>
        <w:top w:val="none" w:sz="0" w:space="0" w:color="auto"/>
        <w:left w:val="none" w:sz="0" w:space="0" w:color="auto"/>
        <w:bottom w:val="none" w:sz="0" w:space="0" w:color="auto"/>
        <w:right w:val="none" w:sz="0" w:space="0" w:color="auto"/>
      </w:divBdr>
      <w:divsChild>
        <w:div w:id="661548586">
          <w:marLeft w:val="0"/>
          <w:marRight w:val="0"/>
          <w:marTop w:val="0"/>
          <w:marBottom w:val="0"/>
          <w:divBdr>
            <w:top w:val="none" w:sz="0" w:space="0" w:color="auto"/>
            <w:left w:val="none" w:sz="0" w:space="0" w:color="auto"/>
            <w:bottom w:val="none" w:sz="0" w:space="0" w:color="auto"/>
            <w:right w:val="none" w:sz="0" w:space="0" w:color="auto"/>
          </w:divBdr>
        </w:div>
        <w:div w:id="1901087538">
          <w:marLeft w:val="0"/>
          <w:marRight w:val="0"/>
          <w:marTop w:val="0"/>
          <w:marBottom w:val="0"/>
          <w:divBdr>
            <w:top w:val="none" w:sz="0" w:space="0" w:color="auto"/>
            <w:left w:val="none" w:sz="0" w:space="0" w:color="auto"/>
            <w:bottom w:val="none" w:sz="0" w:space="0" w:color="auto"/>
            <w:right w:val="none" w:sz="0" w:space="0" w:color="auto"/>
          </w:divBdr>
        </w:div>
        <w:div w:id="1542791909">
          <w:marLeft w:val="0"/>
          <w:marRight w:val="0"/>
          <w:marTop w:val="0"/>
          <w:marBottom w:val="0"/>
          <w:divBdr>
            <w:top w:val="none" w:sz="0" w:space="0" w:color="auto"/>
            <w:left w:val="none" w:sz="0" w:space="0" w:color="auto"/>
            <w:bottom w:val="none" w:sz="0" w:space="0" w:color="auto"/>
            <w:right w:val="none" w:sz="0" w:space="0" w:color="auto"/>
          </w:divBdr>
        </w:div>
        <w:div w:id="951397758">
          <w:marLeft w:val="0"/>
          <w:marRight w:val="0"/>
          <w:marTop w:val="0"/>
          <w:marBottom w:val="0"/>
          <w:divBdr>
            <w:top w:val="none" w:sz="0" w:space="0" w:color="auto"/>
            <w:left w:val="none" w:sz="0" w:space="0" w:color="auto"/>
            <w:bottom w:val="none" w:sz="0" w:space="0" w:color="auto"/>
            <w:right w:val="none" w:sz="0" w:space="0" w:color="auto"/>
          </w:divBdr>
        </w:div>
        <w:div w:id="1591694725">
          <w:marLeft w:val="0"/>
          <w:marRight w:val="0"/>
          <w:marTop w:val="0"/>
          <w:marBottom w:val="0"/>
          <w:divBdr>
            <w:top w:val="none" w:sz="0" w:space="0" w:color="auto"/>
            <w:left w:val="none" w:sz="0" w:space="0" w:color="auto"/>
            <w:bottom w:val="none" w:sz="0" w:space="0" w:color="auto"/>
            <w:right w:val="none" w:sz="0" w:space="0" w:color="auto"/>
          </w:divBdr>
        </w:div>
        <w:div w:id="2004894765">
          <w:marLeft w:val="0"/>
          <w:marRight w:val="0"/>
          <w:marTop w:val="0"/>
          <w:marBottom w:val="0"/>
          <w:divBdr>
            <w:top w:val="none" w:sz="0" w:space="0" w:color="auto"/>
            <w:left w:val="none" w:sz="0" w:space="0" w:color="auto"/>
            <w:bottom w:val="none" w:sz="0" w:space="0" w:color="auto"/>
            <w:right w:val="none" w:sz="0" w:space="0" w:color="auto"/>
          </w:divBdr>
        </w:div>
        <w:div w:id="34354198">
          <w:marLeft w:val="0"/>
          <w:marRight w:val="0"/>
          <w:marTop w:val="0"/>
          <w:marBottom w:val="0"/>
          <w:divBdr>
            <w:top w:val="none" w:sz="0" w:space="0" w:color="auto"/>
            <w:left w:val="none" w:sz="0" w:space="0" w:color="auto"/>
            <w:bottom w:val="none" w:sz="0" w:space="0" w:color="auto"/>
            <w:right w:val="none" w:sz="0" w:space="0" w:color="auto"/>
          </w:divBdr>
        </w:div>
        <w:div w:id="1268654948">
          <w:marLeft w:val="0"/>
          <w:marRight w:val="0"/>
          <w:marTop w:val="0"/>
          <w:marBottom w:val="0"/>
          <w:divBdr>
            <w:top w:val="none" w:sz="0" w:space="0" w:color="auto"/>
            <w:left w:val="none" w:sz="0" w:space="0" w:color="auto"/>
            <w:bottom w:val="none" w:sz="0" w:space="0" w:color="auto"/>
            <w:right w:val="none" w:sz="0" w:space="0" w:color="auto"/>
          </w:divBdr>
        </w:div>
        <w:div w:id="1298414353">
          <w:marLeft w:val="0"/>
          <w:marRight w:val="0"/>
          <w:marTop w:val="0"/>
          <w:marBottom w:val="0"/>
          <w:divBdr>
            <w:top w:val="none" w:sz="0" w:space="0" w:color="auto"/>
            <w:left w:val="none" w:sz="0" w:space="0" w:color="auto"/>
            <w:bottom w:val="none" w:sz="0" w:space="0" w:color="auto"/>
            <w:right w:val="none" w:sz="0" w:space="0" w:color="auto"/>
          </w:divBdr>
        </w:div>
      </w:divsChild>
    </w:div>
    <w:div w:id="177817081">
      <w:bodyDiv w:val="1"/>
      <w:marLeft w:val="0"/>
      <w:marRight w:val="0"/>
      <w:marTop w:val="0"/>
      <w:marBottom w:val="0"/>
      <w:divBdr>
        <w:top w:val="none" w:sz="0" w:space="0" w:color="auto"/>
        <w:left w:val="none" w:sz="0" w:space="0" w:color="auto"/>
        <w:bottom w:val="none" w:sz="0" w:space="0" w:color="auto"/>
        <w:right w:val="none" w:sz="0" w:space="0" w:color="auto"/>
      </w:divBdr>
    </w:div>
    <w:div w:id="414866757">
      <w:bodyDiv w:val="1"/>
      <w:marLeft w:val="0"/>
      <w:marRight w:val="0"/>
      <w:marTop w:val="0"/>
      <w:marBottom w:val="0"/>
      <w:divBdr>
        <w:top w:val="none" w:sz="0" w:space="0" w:color="auto"/>
        <w:left w:val="none" w:sz="0" w:space="0" w:color="auto"/>
        <w:bottom w:val="none" w:sz="0" w:space="0" w:color="auto"/>
        <w:right w:val="none" w:sz="0" w:space="0" w:color="auto"/>
      </w:divBdr>
      <w:divsChild>
        <w:div w:id="1570114583">
          <w:marLeft w:val="0"/>
          <w:marRight w:val="0"/>
          <w:marTop w:val="0"/>
          <w:marBottom w:val="0"/>
          <w:divBdr>
            <w:top w:val="none" w:sz="0" w:space="0" w:color="auto"/>
            <w:left w:val="none" w:sz="0" w:space="0" w:color="auto"/>
            <w:bottom w:val="none" w:sz="0" w:space="0" w:color="auto"/>
            <w:right w:val="none" w:sz="0" w:space="0" w:color="auto"/>
          </w:divBdr>
        </w:div>
        <w:div w:id="1613979571">
          <w:marLeft w:val="0"/>
          <w:marRight w:val="0"/>
          <w:marTop w:val="0"/>
          <w:marBottom w:val="0"/>
          <w:divBdr>
            <w:top w:val="none" w:sz="0" w:space="0" w:color="auto"/>
            <w:left w:val="none" w:sz="0" w:space="0" w:color="auto"/>
            <w:bottom w:val="none" w:sz="0" w:space="0" w:color="auto"/>
            <w:right w:val="none" w:sz="0" w:space="0" w:color="auto"/>
          </w:divBdr>
        </w:div>
        <w:div w:id="2073384172">
          <w:marLeft w:val="0"/>
          <w:marRight w:val="0"/>
          <w:marTop w:val="0"/>
          <w:marBottom w:val="0"/>
          <w:divBdr>
            <w:top w:val="none" w:sz="0" w:space="0" w:color="auto"/>
            <w:left w:val="none" w:sz="0" w:space="0" w:color="auto"/>
            <w:bottom w:val="none" w:sz="0" w:space="0" w:color="auto"/>
            <w:right w:val="none" w:sz="0" w:space="0" w:color="auto"/>
          </w:divBdr>
        </w:div>
        <w:div w:id="2140803284">
          <w:marLeft w:val="0"/>
          <w:marRight w:val="0"/>
          <w:marTop w:val="0"/>
          <w:marBottom w:val="0"/>
          <w:divBdr>
            <w:top w:val="none" w:sz="0" w:space="0" w:color="auto"/>
            <w:left w:val="none" w:sz="0" w:space="0" w:color="auto"/>
            <w:bottom w:val="none" w:sz="0" w:space="0" w:color="auto"/>
            <w:right w:val="none" w:sz="0" w:space="0" w:color="auto"/>
          </w:divBdr>
        </w:div>
        <w:div w:id="866453945">
          <w:marLeft w:val="0"/>
          <w:marRight w:val="0"/>
          <w:marTop w:val="0"/>
          <w:marBottom w:val="0"/>
          <w:divBdr>
            <w:top w:val="none" w:sz="0" w:space="0" w:color="auto"/>
            <w:left w:val="none" w:sz="0" w:space="0" w:color="auto"/>
            <w:bottom w:val="none" w:sz="0" w:space="0" w:color="auto"/>
            <w:right w:val="none" w:sz="0" w:space="0" w:color="auto"/>
          </w:divBdr>
        </w:div>
        <w:div w:id="451899026">
          <w:marLeft w:val="0"/>
          <w:marRight w:val="0"/>
          <w:marTop w:val="0"/>
          <w:marBottom w:val="0"/>
          <w:divBdr>
            <w:top w:val="none" w:sz="0" w:space="0" w:color="auto"/>
            <w:left w:val="none" w:sz="0" w:space="0" w:color="auto"/>
            <w:bottom w:val="none" w:sz="0" w:space="0" w:color="auto"/>
            <w:right w:val="none" w:sz="0" w:space="0" w:color="auto"/>
          </w:divBdr>
        </w:div>
        <w:div w:id="191188436">
          <w:marLeft w:val="0"/>
          <w:marRight w:val="0"/>
          <w:marTop w:val="0"/>
          <w:marBottom w:val="0"/>
          <w:divBdr>
            <w:top w:val="none" w:sz="0" w:space="0" w:color="auto"/>
            <w:left w:val="none" w:sz="0" w:space="0" w:color="auto"/>
            <w:bottom w:val="none" w:sz="0" w:space="0" w:color="auto"/>
            <w:right w:val="none" w:sz="0" w:space="0" w:color="auto"/>
          </w:divBdr>
        </w:div>
        <w:div w:id="1395660034">
          <w:marLeft w:val="0"/>
          <w:marRight w:val="0"/>
          <w:marTop w:val="0"/>
          <w:marBottom w:val="0"/>
          <w:divBdr>
            <w:top w:val="none" w:sz="0" w:space="0" w:color="auto"/>
            <w:left w:val="none" w:sz="0" w:space="0" w:color="auto"/>
            <w:bottom w:val="none" w:sz="0" w:space="0" w:color="auto"/>
            <w:right w:val="none" w:sz="0" w:space="0" w:color="auto"/>
          </w:divBdr>
        </w:div>
        <w:div w:id="52507011">
          <w:marLeft w:val="0"/>
          <w:marRight w:val="0"/>
          <w:marTop w:val="0"/>
          <w:marBottom w:val="0"/>
          <w:divBdr>
            <w:top w:val="none" w:sz="0" w:space="0" w:color="auto"/>
            <w:left w:val="none" w:sz="0" w:space="0" w:color="auto"/>
            <w:bottom w:val="none" w:sz="0" w:space="0" w:color="auto"/>
            <w:right w:val="none" w:sz="0" w:space="0" w:color="auto"/>
          </w:divBdr>
        </w:div>
        <w:div w:id="2097433707">
          <w:marLeft w:val="0"/>
          <w:marRight w:val="0"/>
          <w:marTop w:val="0"/>
          <w:marBottom w:val="0"/>
          <w:divBdr>
            <w:top w:val="none" w:sz="0" w:space="0" w:color="auto"/>
            <w:left w:val="none" w:sz="0" w:space="0" w:color="auto"/>
            <w:bottom w:val="none" w:sz="0" w:space="0" w:color="auto"/>
            <w:right w:val="none" w:sz="0" w:space="0" w:color="auto"/>
          </w:divBdr>
        </w:div>
        <w:div w:id="836841406">
          <w:marLeft w:val="0"/>
          <w:marRight w:val="0"/>
          <w:marTop w:val="0"/>
          <w:marBottom w:val="0"/>
          <w:divBdr>
            <w:top w:val="none" w:sz="0" w:space="0" w:color="auto"/>
            <w:left w:val="none" w:sz="0" w:space="0" w:color="auto"/>
            <w:bottom w:val="none" w:sz="0" w:space="0" w:color="auto"/>
            <w:right w:val="none" w:sz="0" w:space="0" w:color="auto"/>
          </w:divBdr>
        </w:div>
        <w:div w:id="879634425">
          <w:marLeft w:val="0"/>
          <w:marRight w:val="0"/>
          <w:marTop w:val="0"/>
          <w:marBottom w:val="0"/>
          <w:divBdr>
            <w:top w:val="none" w:sz="0" w:space="0" w:color="auto"/>
            <w:left w:val="none" w:sz="0" w:space="0" w:color="auto"/>
            <w:bottom w:val="none" w:sz="0" w:space="0" w:color="auto"/>
            <w:right w:val="none" w:sz="0" w:space="0" w:color="auto"/>
          </w:divBdr>
        </w:div>
        <w:div w:id="160126395">
          <w:marLeft w:val="0"/>
          <w:marRight w:val="0"/>
          <w:marTop w:val="0"/>
          <w:marBottom w:val="0"/>
          <w:divBdr>
            <w:top w:val="none" w:sz="0" w:space="0" w:color="auto"/>
            <w:left w:val="none" w:sz="0" w:space="0" w:color="auto"/>
            <w:bottom w:val="none" w:sz="0" w:space="0" w:color="auto"/>
            <w:right w:val="none" w:sz="0" w:space="0" w:color="auto"/>
          </w:divBdr>
        </w:div>
        <w:div w:id="1986620412">
          <w:marLeft w:val="0"/>
          <w:marRight w:val="0"/>
          <w:marTop w:val="0"/>
          <w:marBottom w:val="0"/>
          <w:divBdr>
            <w:top w:val="none" w:sz="0" w:space="0" w:color="auto"/>
            <w:left w:val="none" w:sz="0" w:space="0" w:color="auto"/>
            <w:bottom w:val="none" w:sz="0" w:space="0" w:color="auto"/>
            <w:right w:val="none" w:sz="0" w:space="0" w:color="auto"/>
          </w:divBdr>
        </w:div>
        <w:div w:id="1047532917">
          <w:marLeft w:val="0"/>
          <w:marRight w:val="0"/>
          <w:marTop w:val="0"/>
          <w:marBottom w:val="0"/>
          <w:divBdr>
            <w:top w:val="none" w:sz="0" w:space="0" w:color="auto"/>
            <w:left w:val="none" w:sz="0" w:space="0" w:color="auto"/>
            <w:bottom w:val="none" w:sz="0" w:space="0" w:color="auto"/>
            <w:right w:val="none" w:sz="0" w:space="0" w:color="auto"/>
          </w:divBdr>
        </w:div>
        <w:div w:id="1186944383">
          <w:marLeft w:val="0"/>
          <w:marRight w:val="0"/>
          <w:marTop w:val="0"/>
          <w:marBottom w:val="0"/>
          <w:divBdr>
            <w:top w:val="none" w:sz="0" w:space="0" w:color="auto"/>
            <w:left w:val="none" w:sz="0" w:space="0" w:color="auto"/>
            <w:bottom w:val="none" w:sz="0" w:space="0" w:color="auto"/>
            <w:right w:val="none" w:sz="0" w:space="0" w:color="auto"/>
          </w:divBdr>
        </w:div>
        <w:div w:id="23479855">
          <w:marLeft w:val="0"/>
          <w:marRight w:val="0"/>
          <w:marTop w:val="0"/>
          <w:marBottom w:val="0"/>
          <w:divBdr>
            <w:top w:val="none" w:sz="0" w:space="0" w:color="auto"/>
            <w:left w:val="none" w:sz="0" w:space="0" w:color="auto"/>
            <w:bottom w:val="none" w:sz="0" w:space="0" w:color="auto"/>
            <w:right w:val="none" w:sz="0" w:space="0" w:color="auto"/>
          </w:divBdr>
        </w:div>
      </w:divsChild>
    </w:div>
    <w:div w:id="447701277">
      <w:bodyDiv w:val="1"/>
      <w:marLeft w:val="0"/>
      <w:marRight w:val="0"/>
      <w:marTop w:val="0"/>
      <w:marBottom w:val="0"/>
      <w:divBdr>
        <w:top w:val="none" w:sz="0" w:space="0" w:color="auto"/>
        <w:left w:val="none" w:sz="0" w:space="0" w:color="auto"/>
        <w:bottom w:val="none" w:sz="0" w:space="0" w:color="auto"/>
        <w:right w:val="none" w:sz="0" w:space="0" w:color="auto"/>
      </w:divBdr>
    </w:div>
    <w:div w:id="753167799">
      <w:bodyDiv w:val="1"/>
      <w:marLeft w:val="0"/>
      <w:marRight w:val="0"/>
      <w:marTop w:val="0"/>
      <w:marBottom w:val="0"/>
      <w:divBdr>
        <w:top w:val="none" w:sz="0" w:space="0" w:color="auto"/>
        <w:left w:val="none" w:sz="0" w:space="0" w:color="auto"/>
        <w:bottom w:val="none" w:sz="0" w:space="0" w:color="auto"/>
        <w:right w:val="none" w:sz="0" w:space="0" w:color="auto"/>
      </w:divBdr>
    </w:div>
    <w:div w:id="1019549997">
      <w:bodyDiv w:val="1"/>
      <w:marLeft w:val="0"/>
      <w:marRight w:val="0"/>
      <w:marTop w:val="0"/>
      <w:marBottom w:val="0"/>
      <w:divBdr>
        <w:top w:val="none" w:sz="0" w:space="0" w:color="auto"/>
        <w:left w:val="none" w:sz="0" w:space="0" w:color="auto"/>
        <w:bottom w:val="none" w:sz="0" w:space="0" w:color="auto"/>
        <w:right w:val="none" w:sz="0" w:space="0" w:color="auto"/>
      </w:divBdr>
      <w:divsChild>
        <w:div w:id="634145265">
          <w:marLeft w:val="0"/>
          <w:marRight w:val="0"/>
          <w:marTop w:val="0"/>
          <w:marBottom w:val="0"/>
          <w:divBdr>
            <w:top w:val="none" w:sz="0" w:space="0" w:color="auto"/>
            <w:left w:val="none" w:sz="0" w:space="0" w:color="auto"/>
            <w:bottom w:val="none" w:sz="0" w:space="0" w:color="auto"/>
            <w:right w:val="none" w:sz="0" w:space="0" w:color="auto"/>
          </w:divBdr>
        </w:div>
        <w:div w:id="856770162">
          <w:marLeft w:val="0"/>
          <w:marRight w:val="0"/>
          <w:marTop w:val="0"/>
          <w:marBottom w:val="0"/>
          <w:divBdr>
            <w:top w:val="none" w:sz="0" w:space="0" w:color="auto"/>
            <w:left w:val="none" w:sz="0" w:space="0" w:color="auto"/>
            <w:bottom w:val="none" w:sz="0" w:space="0" w:color="auto"/>
            <w:right w:val="none" w:sz="0" w:space="0" w:color="auto"/>
          </w:divBdr>
        </w:div>
        <w:div w:id="290787271">
          <w:marLeft w:val="0"/>
          <w:marRight w:val="0"/>
          <w:marTop w:val="0"/>
          <w:marBottom w:val="0"/>
          <w:divBdr>
            <w:top w:val="none" w:sz="0" w:space="0" w:color="auto"/>
            <w:left w:val="none" w:sz="0" w:space="0" w:color="auto"/>
            <w:bottom w:val="none" w:sz="0" w:space="0" w:color="auto"/>
            <w:right w:val="none" w:sz="0" w:space="0" w:color="auto"/>
          </w:divBdr>
        </w:div>
        <w:div w:id="1485120247">
          <w:marLeft w:val="0"/>
          <w:marRight w:val="0"/>
          <w:marTop w:val="0"/>
          <w:marBottom w:val="0"/>
          <w:divBdr>
            <w:top w:val="none" w:sz="0" w:space="0" w:color="auto"/>
            <w:left w:val="none" w:sz="0" w:space="0" w:color="auto"/>
            <w:bottom w:val="none" w:sz="0" w:space="0" w:color="auto"/>
            <w:right w:val="none" w:sz="0" w:space="0" w:color="auto"/>
          </w:divBdr>
        </w:div>
        <w:div w:id="1958678200">
          <w:marLeft w:val="0"/>
          <w:marRight w:val="0"/>
          <w:marTop w:val="0"/>
          <w:marBottom w:val="0"/>
          <w:divBdr>
            <w:top w:val="none" w:sz="0" w:space="0" w:color="auto"/>
            <w:left w:val="none" w:sz="0" w:space="0" w:color="auto"/>
            <w:bottom w:val="none" w:sz="0" w:space="0" w:color="auto"/>
            <w:right w:val="none" w:sz="0" w:space="0" w:color="auto"/>
          </w:divBdr>
        </w:div>
        <w:div w:id="990256807">
          <w:marLeft w:val="0"/>
          <w:marRight w:val="0"/>
          <w:marTop w:val="0"/>
          <w:marBottom w:val="0"/>
          <w:divBdr>
            <w:top w:val="none" w:sz="0" w:space="0" w:color="auto"/>
            <w:left w:val="none" w:sz="0" w:space="0" w:color="auto"/>
            <w:bottom w:val="none" w:sz="0" w:space="0" w:color="auto"/>
            <w:right w:val="none" w:sz="0" w:space="0" w:color="auto"/>
          </w:divBdr>
        </w:div>
        <w:div w:id="1800495625">
          <w:marLeft w:val="0"/>
          <w:marRight w:val="0"/>
          <w:marTop w:val="0"/>
          <w:marBottom w:val="0"/>
          <w:divBdr>
            <w:top w:val="none" w:sz="0" w:space="0" w:color="auto"/>
            <w:left w:val="none" w:sz="0" w:space="0" w:color="auto"/>
            <w:bottom w:val="none" w:sz="0" w:space="0" w:color="auto"/>
            <w:right w:val="none" w:sz="0" w:space="0" w:color="auto"/>
          </w:divBdr>
        </w:div>
        <w:div w:id="233980073">
          <w:marLeft w:val="0"/>
          <w:marRight w:val="0"/>
          <w:marTop w:val="0"/>
          <w:marBottom w:val="0"/>
          <w:divBdr>
            <w:top w:val="none" w:sz="0" w:space="0" w:color="auto"/>
            <w:left w:val="none" w:sz="0" w:space="0" w:color="auto"/>
            <w:bottom w:val="none" w:sz="0" w:space="0" w:color="auto"/>
            <w:right w:val="none" w:sz="0" w:space="0" w:color="auto"/>
          </w:divBdr>
        </w:div>
        <w:div w:id="764761573">
          <w:marLeft w:val="0"/>
          <w:marRight w:val="0"/>
          <w:marTop w:val="0"/>
          <w:marBottom w:val="0"/>
          <w:divBdr>
            <w:top w:val="none" w:sz="0" w:space="0" w:color="auto"/>
            <w:left w:val="none" w:sz="0" w:space="0" w:color="auto"/>
            <w:bottom w:val="none" w:sz="0" w:space="0" w:color="auto"/>
            <w:right w:val="none" w:sz="0" w:space="0" w:color="auto"/>
          </w:divBdr>
        </w:div>
        <w:div w:id="1096903076">
          <w:marLeft w:val="0"/>
          <w:marRight w:val="0"/>
          <w:marTop w:val="0"/>
          <w:marBottom w:val="0"/>
          <w:divBdr>
            <w:top w:val="none" w:sz="0" w:space="0" w:color="auto"/>
            <w:left w:val="none" w:sz="0" w:space="0" w:color="auto"/>
            <w:bottom w:val="none" w:sz="0" w:space="0" w:color="auto"/>
            <w:right w:val="none" w:sz="0" w:space="0" w:color="auto"/>
          </w:divBdr>
        </w:div>
        <w:div w:id="1818185899">
          <w:marLeft w:val="0"/>
          <w:marRight w:val="0"/>
          <w:marTop w:val="0"/>
          <w:marBottom w:val="0"/>
          <w:divBdr>
            <w:top w:val="none" w:sz="0" w:space="0" w:color="auto"/>
            <w:left w:val="none" w:sz="0" w:space="0" w:color="auto"/>
            <w:bottom w:val="none" w:sz="0" w:space="0" w:color="auto"/>
            <w:right w:val="none" w:sz="0" w:space="0" w:color="auto"/>
          </w:divBdr>
        </w:div>
        <w:div w:id="1363703641">
          <w:marLeft w:val="0"/>
          <w:marRight w:val="0"/>
          <w:marTop w:val="0"/>
          <w:marBottom w:val="0"/>
          <w:divBdr>
            <w:top w:val="none" w:sz="0" w:space="0" w:color="auto"/>
            <w:left w:val="none" w:sz="0" w:space="0" w:color="auto"/>
            <w:bottom w:val="none" w:sz="0" w:space="0" w:color="auto"/>
            <w:right w:val="none" w:sz="0" w:space="0" w:color="auto"/>
          </w:divBdr>
        </w:div>
        <w:div w:id="735054842">
          <w:marLeft w:val="0"/>
          <w:marRight w:val="0"/>
          <w:marTop w:val="0"/>
          <w:marBottom w:val="0"/>
          <w:divBdr>
            <w:top w:val="none" w:sz="0" w:space="0" w:color="auto"/>
            <w:left w:val="none" w:sz="0" w:space="0" w:color="auto"/>
            <w:bottom w:val="none" w:sz="0" w:space="0" w:color="auto"/>
            <w:right w:val="none" w:sz="0" w:space="0" w:color="auto"/>
          </w:divBdr>
        </w:div>
        <w:div w:id="1872188994">
          <w:marLeft w:val="0"/>
          <w:marRight w:val="0"/>
          <w:marTop w:val="0"/>
          <w:marBottom w:val="0"/>
          <w:divBdr>
            <w:top w:val="none" w:sz="0" w:space="0" w:color="auto"/>
            <w:left w:val="none" w:sz="0" w:space="0" w:color="auto"/>
            <w:bottom w:val="none" w:sz="0" w:space="0" w:color="auto"/>
            <w:right w:val="none" w:sz="0" w:space="0" w:color="auto"/>
          </w:divBdr>
        </w:div>
        <w:div w:id="1189753479">
          <w:marLeft w:val="0"/>
          <w:marRight w:val="0"/>
          <w:marTop w:val="0"/>
          <w:marBottom w:val="0"/>
          <w:divBdr>
            <w:top w:val="none" w:sz="0" w:space="0" w:color="auto"/>
            <w:left w:val="none" w:sz="0" w:space="0" w:color="auto"/>
            <w:bottom w:val="none" w:sz="0" w:space="0" w:color="auto"/>
            <w:right w:val="none" w:sz="0" w:space="0" w:color="auto"/>
          </w:divBdr>
        </w:div>
        <w:div w:id="13042510">
          <w:marLeft w:val="0"/>
          <w:marRight w:val="0"/>
          <w:marTop w:val="0"/>
          <w:marBottom w:val="0"/>
          <w:divBdr>
            <w:top w:val="none" w:sz="0" w:space="0" w:color="auto"/>
            <w:left w:val="none" w:sz="0" w:space="0" w:color="auto"/>
            <w:bottom w:val="none" w:sz="0" w:space="0" w:color="auto"/>
            <w:right w:val="none" w:sz="0" w:space="0" w:color="auto"/>
          </w:divBdr>
        </w:div>
        <w:div w:id="1216694429">
          <w:marLeft w:val="0"/>
          <w:marRight w:val="0"/>
          <w:marTop w:val="0"/>
          <w:marBottom w:val="0"/>
          <w:divBdr>
            <w:top w:val="none" w:sz="0" w:space="0" w:color="auto"/>
            <w:left w:val="none" w:sz="0" w:space="0" w:color="auto"/>
            <w:bottom w:val="none" w:sz="0" w:space="0" w:color="auto"/>
            <w:right w:val="none" w:sz="0" w:space="0" w:color="auto"/>
          </w:divBdr>
        </w:div>
      </w:divsChild>
    </w:div>
    <w:div w:id="1255237614">
      <w:bodyDiv w:val="1"/>
      <w:marLeft w:val="0"/>
      <w:marRight w:val="0"/>
      <w:marTop w:val="0"/>
      <w:marBottom w:val="0"/>
      <w:divBdr>
        <w:top w:val="none" w:sz="0" w:space="0" w:color="auto"/>
        <w:left w:val="none" w:sz="0" w:space="0" w:color="auto"/>
        <w:bottom w:val="none" w:sz="0" w:space="0" w:color="auto"/>
        <w:right w:val="none" w:sz="0" w:space="0" w:color="auto"/>
      </w:divBdr>
    </w:div>
    <w:div w:id="1578899336">
      <w:bodyDiv w:val="1"/>
      <w:marLeft w:val="0"/>
      <w:marRight w:val="0"/>
      <w:marTop w:val="0"/>
      <w:marBottom w:val="0"/>
      <w:divBdr>
        <w:top w:val="none" w:sz="0" w:space="0" w:color="auto"/>
        <w:left w:val="none" w:sz="0" w:space="0" w:color="auto"/>
        <w:bottom w:val="none" w:sz="0" w:space="0" w:color="auto"/>
        <w:right w:val="none" w:sz="0" w:space="0" w:color="auto"/>
      </w:divBdr>
    </w:div>
    <w:div w:id="1587685832">
      <w:bodyDiv w:val="1"/>
      <w:marLeft w:val="0"/>
      <w:marRight w:val="0"/>
      <w:marTop w:val="0"/>
      <w:marBottom w:val="0"/>
      <w:divBdr>
        <w:top w:val="none" w:sz="0" w:space="0" w:color="auto"/>
        <w:left w:val="none" w:sz="0" w:space="0" w:color="auto"/>
        <w:bottom w:val="none" w:sz="0" w:space="0" w:color="auto"/>
        <w:right w:val="none" w:sz="0" w:space="0" w:color="auto"/>
      </w:divBdr>
      <w:divsChild>
        <w:div w:id="1404840354">
          <w:marLeft w:val="0"/>
          <w:marRight w:val="0"/>
          <w:marTop w:val="0"/>
          <w:marBottom w:val="0"/>
          <w:divBdr>
            <w:top w:val="none" w:sz="0" w:space="0" w:color="auto"/>
            <w:left w:val="none" w:sz="0" w:space="0" w:color="auto"/>
            <w:bottom w:val="none" w:sz="0" w:space="0" w:color="auto"/>
            <w:right w:val="none" w:sz="0" w:space="0" w:color="auto"/>
          </w:divBdr>
        </w:div>
        <w:div w:id="942764035">
          <w:marLeft w:val="0"/>
          <w:marRight w:val="0"/>
          <w:marTop w:val="0"/>
          <w:marBottom w:val="0"/>
          <w:divBdr>
            <w:top w:val="none" w:sz="0" w:space="0" w:color="auto"/>
            <w:left w:val="none" w:sz="0" w:space="0" w:color="auto"/>
            <w:bottom w:val="none" w:sz="0" w:space="0" w:color="auto"/>
            <w:right w:val="none" w:sz="0" w:space="0" w:color="auto"/>
          </w:divBdr>
        </w:div>
        <w:div w:id="1228757770">
          <w:marLeft w:val="0"/>
          <w:marRight w:val="0"/>
          <w:marTop w:val="0"/>
          <w:marBottom w:val="0"/>
          <w:divBdr>
            <w:top w:val="none" w:sz="0" w:space="0" w:color="auto"/>
            <w:left w:val="none" w:sz="0" w:space="0" w:color="auto"/>
            <w:bottom w:val="none" w:sz="0" w:space="0" w:color="auto"/>
            <w:right w:val="none" w:sz="0" w:space="0" w:color="auto"/>
          </w:divBdr>
        </w:div>
        <w:div w:id="720858565">
          <w:marLeft w:val="0"/>
          <w:marRight w:val="0"/>
          <w:marTop w:val="0"/>
          <w:marBottom w:val="0"/>
          <w:divBdr>
            <w:top w:val="none" w:sz="0" w:space="0" w:color="auto"/>
            <w:left w:val="none" w:sz="0" w:space="0" w:color="auto"/>
            <w:bottom w:val="none" w:sz="0" w:space="0" w:color="auto"/>
            <w:right w:val="none" w:sz="0" w:space="0" w:color="auto"/>
          </w:divBdr>
        </w:div>
        <w:div w:id="984044939">
          <w:marLeft w:val="0"/>
          <w:marRight w:val="0"/>
          <w:marTop w:val="0"/>
          <w:marBottom w:val="0"/>
          <w:divBdr>
            <w:top w:val="none" w:sz="0" w:space="0" w:color="auto"/>
            <w:left w:val="none" w:sz="0" w:space="0" w:color="auto"/>
            <w:bottom w:val="none" w:sz="0" w:space="0" w:color="auto"/>
            <w:right w:val="none" w:sz="0" w:space="0" w:color="auto"/>
          </w:divBdr>
        </w:div>
        <w:div w:id="1722824681">
          <w:marLeft w:val="0"/>
          <w:marRight w:val="0"/>
          <w:marTop w:val="0"/>
          <w:marBottom w:val="0"/>
          <w:divBdr>
            <w:top w:val="none" w:sz="0" w:space="0" w:color="auto"/>
            <w:left w:val="none" w:sz="0" w:space="0" w:color="auto"/>
            <w:bottom w:val="none" w:sz="0" w:space="0" w:color="auto"/>
            <w:right w:val="none" w:sz="0" w:space="0" w:color="auto"/>
          </w:divBdr>
        </w:div>
        <w:div w:id="130945982">
          <w:marLeft w:val="0"/>
          <w:marRight w:val="0"/>
          <w:marTop w:val="0"/>
          <w:marBottom w:val="0"/>
          <w:divBdr>
            <w:top w:val="none" w:sz="0" w:space="0" w:color="auto"/>
            <w:left w:val="none" w:sz="0" w:space="0" w:color="auto"/>
            <w:bottom w:val="none" w:sz="0" w:space="0" w:color="auto"/>
            <w:right w:val="none" w:sz="0" w:space="0" w:color="auto"/>
          </w:divBdr>
        </w:div>
        <w:div w:id="2069987066">
          <w:marLeft w:val="0"/>
          <w:marRight w:val="0"/>
          <w:marTop w:val="0"/>
          <w:marBottom w:val="0"/>
          <w:divBdr>
            <w:top w:val="none" w:sz="0" w:space="0" w:color="auto"/>
            <w:left w:val="none" w:sz="0" w:space="0" w:color="auto"/>
            <w:bottom w:val="none" w:sz="0" w:space="0" w:color="auto"/>
            <w:right w:val="none" w:sz="0" w:space="0" w:color="auto"/>
          </w:divBdr>
        </w:div>
        <w:div w:id="1567299181">
          <w:marLeft w:val="0"/>
          <w:marRight w:val="0"/>
          <w:marTop w:val="0"/>
          <w:marBottom w:val="0"/>
          <w:divBdr>
            <w:top w:val="none" w:sz="0" w:space="0" w:color="auto"/>
            <w:left w:val="none" w:sz="0" w:space="0" w:color="auto"/>
            <w:bottom w:val="none" w:sz="0" w:space="0" w:color="auto"/>
            <w:right w:val="none" w:sz="0" w:space="0" w:color="auto"/>
          </w:divBdr>
        </w:div>
      </w:divsChild>
    </w:div>
    <w:div w:id="197991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lbbd16@gmail.com"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tif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scholar.google.com/citations?view_op=view_citation&amp;hl=en&amp;user=jizfHjkAAAAJ&amp;citation_for_view=jizfHjkAAAAJ:u-x6o8ySG0sC"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link.springer.com/journal/41779" TargetMode="External"/><Relationship Id="rId10" Type="http://schemas.openxmlformats.org/officeDocument/2006/relationships/chart" Target="charts/chart2.xml"/><Relationship Id="rId19" Type="http://schemas.openxmlformats.org/officeDocument/2006/relationships/image" Target="media/image9.tiff"/><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png"/><Relationship Id="rId22" Type="http://schemas.openxmlformats.org/officeDocument/2006/relationships/image" Target="media/image12.tiff"/></Relationships>
</file>

<file path=word/charts/_rels/chart1.xml.rels><?xml version="1.0" encoding="UTF-8" standalone="yes"?>
<Relationships xmlns="http://schemas.openxmlformats.org/package/2006/relationships"><Relationship Id="rId1" Type="http://schemas.openxmlformats.org/officeDocument/2006/relationships/oleObject" Target="file:///C:\Users\f\Desktop\COATING%20Cr3C2-NiCr\anil%20material%20Cr3C2-NiCr\table-SA516-SA2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f\Desktop\COATING%20Cr3C2-NiCr\anil%20material%20Cr3C2-NiCr\table-SA516-SA2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5514742177166976"/>
          <c:y val="0.10606545275590613"/>
          <c:w val="0.82658851212076878"/>
          <c:h val="0.65109790963629843"/>
        </c:manualLayout>
      </c:layout>
      <c:lineChart>
        <c:grouping val="standard"/>
        <c:ser>
          <c:idx val="0"/>
          <c:order val="0"/>
          <c:tx>
            <c:strRef>
              <c:f>Sheet1!$F$3</c:f>
              <c:strCache>
                <c:ptCount val="1"/>
                <c:pt idx="0">
                  <c:v>Uncoated 516</c:v>
                </c:pt>
              </c:strCache>
            </c:strRef>
          </c:tx>
          <c:marker>
            <c:symbol val="triangle"/>
            <c:size val="3"/>
          </c:marker>
          <c:val>
            <c:numRef>
              <c:f>Sheet1!$F$4:$F$53</c:f>
              <c:numCache>
                <c:formatCode>0.000</c:formatCode>
                <c:ptCount val="50"/>
                <c:pt idx="0">
                  <c:v>0.10199999999999998</c:v>
                </c:pt>
                <c:pt idx="1">
                  <c:v>0.10500000000000002</c:v>
                </c:pt>
                <c:pt idx="2">
                  <c:v>0.11000000000000018</c:v>
                </c:pt>
                <c:pt idx="3">
                  <c:v>0.11500000000000045</c:v>
                </c:pt>
                <c:pt idx="4">
                  <c:v>0.12000000000000002</c:v>
                </c:pt>
                <c:pt idx="5">
                  <c:v>0.125</c:v>
                </c:pt>
                <c:pt idx="6">
                  <c:v>0.13100000000000001</c:v>
                </c:pt>
                <c:pt idx="7">
                  <c:v>0.13600000000000001</c:v>
                </c:pt>
                <c:pt idx="8">
                  <c:v>0.14200000000000004</c:v>
                </c:pt>
                <c:pt idx="9">
                  <c:v>0.14800000000000021</c:v>
                </c:pt>
                <c:pt idx="10">
                  <c:v>0.15400000000000041</c:v>
                </c:pt>
                <c:pt idx="11">
                  <c:v>0.16000000000000072</c:v>
                </c:pt>
                <c:pt idx="12">
                  <c:v>0.16600000000000081</c:v>
                </c:pt>
                <c:pt idx="13">
                  <c:v>0.17300000000000001</c:v>
                </c:pt>
                <c:pt idx="14">
                  <c:v>0.17900000000000021</c:v>
                </c:pt>
                <c:pt idx="15">
                  <c:v>0.18600000000000044</c:v>
                </c:pt>
                <c:pt idx="16">
                  <c:v>0.19200000000000075</c:v>
                </c:pt>
                <c:pt idx="17">
                  <c:v>0.19900000000000095</c:v>
                </c:pt>
                <c:pt idx="18">
                  <c:v>0.20700000000000021</c:v>
                </c:pt>
                <c:pt idx="19">
                  <c:v>0.21500000000000041</c:v>
                </c:pt>
                <c:pt idx="20">
                  <c:v>0.22200000000000072</c:v>
                </c:pt>
                <c:pt idx="21">
                  <c:v>0.22900000000000081</c:v>
                </c:pt>
                <c:pt idx="22">
                  <c:v>0.23600000000000004</c:v>
                </c:pt>
                <c:pt idx="23">
                  <c:v>0.24300000000000024</c:v>
                </c:pt>
                <c:pt idx="24">
                  <c:v>0.25</c:v>
                </c:pt>
                <c:pt idx="25">
                  <c:v>0.25600000000000001</c:v>
                </c:pt>
                <c:pt idx="26">
                  <c:v>0.26300000000000001</c:v>
                </c:pt>
                <c:pt idx="27">
                  <c:v>0.27</c:v>
                </c:pt>
                <c:pt idx="28">
                  <c:v>0.27800000000000002</c:v>
                </c:pt>
                <c:pt idx="29">
                  <c:v>0.28500000000000031</c:v>
                </c:pt>
                <c:pt idx="30">
                  <c:v>0.29200000000000031</c:v>
                </c:pt>
                <c:pt idx="31">
                  <c:v>0.29900000000000032</c:v>
                </c:pt>
                <c:pt idx="32">
                  <c:v>0.30800000000000038</c:v>
                </c:pt>
                <c:pt idx="33">
                  <c:v>0.316000000000003</c:v>
                </c:pt>
                <c:pt idx="34">
                  <c:v>0.32300000000000334</c:v>
                </c:pt>
                <c:pt idx="35">
                  <c:v>0.33000000000000357</c:v>
                </c:pt>
                <c:pt idx="36">
                  <c:v>0.33800000000000385</c:v>
                </c:pt>
                <c:pt idx="37">
                  <c:v>0.34600000000000208</c:v>
                </c:pt>
                <c:pt idx="38">
                  <c:v>0.35200000000000031</c:v>
                </c:pt>
                <c:pt idx="39">
                  <c:v>0.35900000000000032</c:v>
                </c:pt>
                <c:pt idx="40">
                  <c:v>0.36600000000000038</c:v>
                </c:pt>
                <c:pt idx="41">
                  <c:v>0.37300000000000288</c:v>
                </c:pt>
                <c:pt idx="42">
                  <c:v>0.38000000000000317</c:v>
                </c:pt>
                <c:pt idx="43">
                  <c:v>0.38400000000000334</c:v>
                </c:pt>
                <c:pt idx="44">
                  <c:v>0.38800000000000334</c:v>
                </c:pt>
                <c:pt idx="45">
                  <c:v>0.39300000000000368</c:v>
                </c:pt>
                <c:pt idx="46">
                  <c:v>0.39800000000000385</c:v>
                </c:pt>
                <c:pt idx="47">
                  <c:v>0.40300000000000002</c:v>
                </c:pt>
                <c:pt idx="48">
                  <c:v>0.40900000000000031</c:v>
                </c:pt>
                <c:pt idx="49">
                  <c:v>0.41400000000000031</c:v>
                </c:pt>
              </c:numCache>
            </c:numRef>
          </c:val>
        </c:ser>
        <c:ser>
          <c:idx val="1"/>
          <c:order val="1"/>
          <c:tx>
            <c:strRef>
              <c:f>Sheet1!$G$3</c:f>
              <c:strCache>
                <c:ptCount val="1"/>
                <c:pt idx="0">
                  <c:v>Coated 516</c:v>
                </c:pt>
              </c:strCache>
            </c:strRef>
          </c:tx>
          <c:marker>
            <c:symbol val="circle"/>
            <c:size val="3"/>
          </c:marker>
          <c:val>
            <c:numRef>
              <c:f>Sheet1!$G$4:$G$53</c:f>
              <c:numCache>
                <c:formatCode>0.000</c:formatCode>
                <c:ptCount val="50"/>
                <c:pt idx="0">
                  <c:v>0.10100000000000002</c:v>
                </c:pt>
                <c:pt idx="1">
                  <c:v>0.10199999999999998</c:v>
                </c:pt>
                <c:pt idx="2">
                  <c:v>0.10400000000000002</c:v>
                </c:pt>
                <c:pt idx="3">
                  <c:v>0.10600000000000002</c:v>
                </c:pt>
                <c:pt idx="4">
                  <c:v>0.10800000000000012</c:v>
                </c:pt>
                <c:pt idx="5">
                  <c:v>0.11100000000000021</c:v>
                </c:pt>
                <c:pt idx="6">
                  <c:v>0.11400000000000043</c:v>
                </c:pt>
                <c:pt idx="7">
                  <c:v>0.11700000000000056</c:v>
                </c:pt>
                <c:pt idx="8">
                  <c:v>0.12000000000000002</c:v>
                </c:pt>
                <c:pt idx="9">
                  <c:v>0.12400000000000012</c:v>
                </c:pt>
                <c:pt idx="10">
                  <c:v>0.127</c:v>
                </c:pt>
                <c:pt idx="11">
                  <c:v>0.13</c:v>
                </c:pt>
                <c:pt idx="12">
                  <c:v>0.13300000000000001</c:v>
                </c:pt>
                <c:pt idx="13">
                  <c:v>0.13600000000000001</c:v>
                </c:pt>
                <c:pt idx="14">
                  <c:v>0.13700000000000001</c:v>
                </c:pt>
                <c:pt idx="15">
                  <c:v>0.13900000000000001</c:v>
                </c:pt>
                <c:pt idx="16">
                  <c:v>0.14200000000000004</c:v>
                </c:pt>
                <c:pt idx="17">
                  <c:v>0.14200000000000004</c:v>
                </c:pt>
                <c:pt idx="18">
                  <c:v>0.14400000000000004</c:v>
                </c:pt>
                <c:pt idx="19">
                  <c:v>0.14500000000000021</c:v>
                </c:pt>
                <c:pt idx="20">
                  <c:v>0.14700000000000021</c:v>
                </c:pt>
                <c:pt idx="21">
                  <c:v>0.14800000000000021</c:v>
                </c:pt>
                <c:pt idx="22">
                  <c:v>0.14900000000000024</c:v>
                </c:pt>
                <c:pt idx="23">
                  <c:v>0.15200000000000041</c:v>
                </c:pt>
                <c:pt idx="24">
                  <c:v>0.15400000000000041</c:v>
                </c:pt>
                <c:pt idx="25">
                  <c:v>0.15600000000000044</c:v>
                </c:pt>
                <c:pt idx="26">
                  <c:v>0.15700000000000044</c:v>
                </c:pt>
                <c:pt idx="27">
                  <c:v>0.15800000000000144</c:v>
                </c:pt>
                <c:pt idx="28">
                  <c:v>0.16000000000000072</c:v>
                </c:pt>
                <c:pt idx="29">
                  <c:v>0.16200000000000081</c:v>
                </c:pt>
                <c:pt idx="30">
                  <c:v>0.16400000000000081</c:v>
                </c:pt>
                <c:pt idx="31">
                  <c:v>0.16700000000000084</c:v>
                </c:pt>
                <c:pt idx="32">
                  <c:v>0.16900000000000096</c:v>
                </c:pt>
                <c:pt idx="33">
                  <c:v>0.17200000000000001</c:v>
                </c:pt>
                <c:pt idx="34">
                  <c:v>0.17300000000000001</c:v>
                </c:pt>
                <c:pt idx="35">
                  <c:v>0.17400000000000004</c:v>
                </c:pt>
                <c:pt idx="36">
                  <c:v>0.17500000000000004</c:v>
                </c:pt>
                <c:pt idx="37">
                  <c:v>0.17500000000000004</c:v>
                </c:pt>
                <c:pt idx="38">
                  <c:v>0.17600000000000021</c:v>
                </c:pt>
                <c:pt idx="39">
                  <c:v>0.17800000000000021</c:v>
                </c:pt>
                <c:pt idx="40">
                  <c:v>0.17900000000000021</c:v>
                </c:pt>
                <c:pt idx="41">
                  <c:v>0.18200000000000024</c:v>
                </c:pt>
                <c:pt idx="42">
                  <c:v>0.18400000000000041</c:v>
                </c:pt>
                <c:pt idx="43">
                  <c:v>0.18600000000000044</c:v>
                </c:pt>
                <c:pt idx="44">
                  <c:v>0.18700000000000044</c:v>
                </c:pt>
                <c:pt idx="45">
                  <c:v>0.18800000000000044</c:v>
                </c:pt>
                <c:pt idx="46">
                  <c:v>0.18900000000000144</c:v>
                </c:pt>
                <c:pt idx="47">
                  <c:v>0.19100000000000072</c:v>
                </c:pt>
                <c:pt idx="48">
                  <c:v>0.19300000000000081</c:v>
                </c:pt>
                <c:pt idx="49">
                  <c:v>0.19500000000000081</c:v>
                </c:pt>
              </c:numCache>
            </c:numRef>
          </c:val>
        </c:ser>
        <c:ser>
          <c:idx val="2"/>
          <c:order val="2"/>
          <c:tx>
            <c:strRef>
              <c:f>Sheet1!$H$3</c:f>
              <c:strCache>
                <c:ptCount val="1"/>
                <c:pt idx="0">
                  <c:v>Uncoated HC516</c:v>
                </c:pt>
              </c:strCache>
            </c:strRef>
          </c:tx>
          <c:spPr>
            <a:ln cap="sq"/>
          </c:spPr>
          <c:marker>
            <c:symbol val="square"/>
            <c:size val="3"/>
          </c:marker>
          <c:val>
            <c:numRef>
              <c:f>Sheet1!$H$4:$H$53</c:f>
              <c:numCache>
                <c:formatCode>0.000</c:formatCode>
                <c:ptCount val="50"/>
                <c:pt idx="0" formatCode="General">
                  <c:v>0.11000000000000018</c:v>
                </c:pt>
                <c:pt idx="1">
                  <c:v>0.11200000000000021</c:v>
                </c:pt>
                <c:pt idx="2">
                  <c:v>0.12200000000000009</c:v>
                </c:pt>
                <c:pt idx="3">
                  <c:v>0.13</c:v>
                </c:pt>
                <c:pt idx="4">
                  <c:v>0.14000000000000001</c:v>
                </c:pt>
                <c:pt idx="5">
                  <c:v>0.15000000000000024</c:v>
                </c:pt>
                <c:pt idx="6">
                  <c:v>0.15900000000000156</c:v>
                </c:pt>
                <c:pt idx="7">
                  <c:v>0.16800000000000095</c:v>
                </c:pt>
                <c:pt idx="8">
                  <c:v>0.18000000000000024</c:v>
                </c:pt>
                <c:pt idx="9">
                  <c:v>0.18800000000000044</c:v>
                </c:pt>
                <c:pt idx="10">
                  <c:v>0.19800000000000081</c:v>
                </c:pt>
                <c:pt idx="11">
                  <c:v>0.20700000000000021</c:v>
                </c:pt>
                <c:pt idx="12">
                  <c:v>0.21500000000000041</c:v>
                </c:pt>
                <c:pt idx="13">
                  <c:v>0.22400000000000081</c:v>
                </c:pt>
                <c:pt idx="14">
                  <c:v>0.23200000000000001</c:v>
                </c:pt>
                <c:pt idx="15">
                  <c:v>0.24200000000000021</c:v>
                </c:pt>
                <c:pt idx="16">
                  <c:v>0.251</c:v>
                </c:pt>
                <c:pt idx="17">
                  <c:v>0.26</c:v>
                </c:pt>
                <c:pt idx="18">
                  <c:v>0.26900000000000002</c:v>
                </c:pt>
                <c:pt idx="19">
                  <c:v>0.27700000000000002</c:v>
                </c:pt>
                <c:pt idx="20">
                  <c:v>0.28600000000000031</c:v>
                </c:pt>
                <c:pt idx="21">
                  <c:v>0.29500000000000032</c:v>
                </c:pt>
                <c:pt idx="22">
                  <c:v>0.30500000000000038</c:v>
                </c:pt>
                <c:pt idx="23">
                  <c:v>0.31500000000000294</c:v>
                </c:pt>
                <c:pt idx="24">
                  <c:v>0.32500000000000334</c:v>
                </c:pt>
                <c:pt idx="25">
                  <c:v>0.33500000000000385</c:v>
                </c:pt>
                <c:pt idx="26">
                  <c:v>0.34400000000000208</c:v>
                </c:pt>
                <c:pt idx="27">
                  <c:v>0.35300000000000031</c:v>
                </c:pt>
                <c:pt idx="28">
                  <c:v>0.36200000000000032</c:v>
                </c:pt>
                <c:pt idx="29">
                  <c:v>0.37100000000000088</c:v>
                </c:pt>
                <c:pt idx="30">
                  <c:v>0.38000000000000317</c:v>
                </c:pt>
                <c:pt idx="31">
                  <c:v>0.38800000000000334</c:v>
                </c:pt>
                <c:pt idx="32">
                  <c:v>0.39600000000000385</c:v>
                </c:pt>
                <c:pt idx="33">
                  <c:v>0.40500000000000008</c:v>
                </c:pt>
                <c:pt idx="34">
                  <c:v>0.41500000000000031</c:v>
                </c:pt>
                <c:pt idx="35">
                  <c:v>0.42500000000000032</c:v>
                </c:pt>
                <c:pt idx="36">
                  <c:v>0.43400000000000138</c:v>
                </c:pt>
                <c:pt idx="37">
                  <c:v>0.4420000000000015</c:v>
                </c:pt>
                <c:pt idx="38">
                  <c:v>0.45100000000000001</c:v>
                </c:pt>
                <c:pt idx="39">
                  <c:v>0.46</c:v>
                </c:pt>
                <c:pt idx="40">
                  <c:v>0.46900000000000008</c:v>
                </c:pt>
                <c:pt idx="41">
                  <c:v>0.47700000000000031</c:v>
                </c:pt>
                <c:pt idx="42">
                  <c:v>0.48600000000000032</c:v>
                </c:pt>
                <c:pt idx="43">
                  <c:v>0.49500000000000038</c:v>
                </c:pt>
                <c:pt idx="44">
                  <c:v>0.505</c:v>
                </c:pt>
                <c:pt idx="45">
                  <c:v>0.51500000000000001</c:v>
                </c:pt>
                <c:pt idx="46">
                  <c:v>0.52500000000000002</c:v>
                </c:pt>
                <c:pt idx="47">
                  <c:v>0.53500000000000003</c:v>
                </c:pt>
                <c:pt idx="48">
                  <c:v>0.54500000000000004</c:v>
                </c:pt>
                <c:pt idx="49">
                  <c:v>0.55500000000000005</c:v>
                </c:pt>
              </c:numCache>
            </c:numRef>
          </c:val>
        </c:ser>
        <c:ser>
          <c:idx val="3"/>
          <c:order val="3"/>
          <c:tx>
            <c:strRef>
              <c:f>Sheet1!$I$3</c:f>
              <c:strCache>
                <c:ptCount val="1"/>
                <c:pt idx="0">
                  <c:v>Coated HC516</c:v>
                </c:pt>
              </c:strCache>
            </c:strRef>
          </c:tx>
          <c:marker>
            <c:symbol val="diamond"/>
            <c:size val="3"/>
          </c:marker>
          <c:val>
            <c:numRef>
              <c:f>Sheet1!$I$4:$I$53</c:f>
              <c:numCache>
                <c:formatCode>0.000</c:formatCode>
                <c:ptCount val="50"/>
                <c:pt idx="0">
                  <c:v>9.8000000000000767E-2</c:v>
                </c:pt>
                <c:pt idx="1">
                  <c:v>0.1</c:v>
                </c:pt>
                <c:pt idx="2">
                  <c:v>0.10500000000000002</c:v>
                </c:pt>
                <c:pt idx="3">
                  <c:v>0.11000000000000018</c:v>
                </c:pt>
                <c:pt idx="4">
                  <c:v>0.11500000000000045</c:v>
                </c:pt>
                <c:pt idx="5">
                  <c:v>0.12000000000000002</c:v>
                </c:pt>
                <c:pt idx="6">
                  <c:v>0.129</c:v>
                </c:pt>
                <c:pt idx="7">
                  <c:v>0.13500000000000001</c:v>
                </c:pt>
                <c:pt idx="8">
                  <c:v>0.14000000000000001</c:v>
                </c:pt>
                <c:pt idx="9">
                  <c:v>0.14600000000000021</c:v>
                </c:pt>
                <c:pt idx="10">
                  <c:v>0.15000000000000024</c:v>
                </c:pt>
                <c:pt idx="11">
                  <c:v>0.15400000000000041</c:v>
                </c:pt>
                <c:pt idx="12">
                  <c:v>0.15800000000000144</c:v>
                </c:pt>
                <c:pt idx="13">
                  <c:v>0.16300000000000081</c:v>
                </c:pt>
                <c:pt idx="14">
                  <c:v>0.16700000000000084</c:v>
                </c:pt>
                <c:pt idx="15">
                  <c:v>0.17200000000000001</c:v>
                </c:pt>
                <c:pt idx="16">
                  <c:v>0.17400000000000004</c:v>
                </c:pt>
                <c:pt idx="17">
                  <c:v>0.17800000000000021</c:v>
                </c:pt>
                <c:pt idx="18">
                  <c:v>0.18200000000000024</c:v>
                </c:pt>
                <c:pt idx="19">
                  <c:v>0.18600000000000044</c:v>
                </c:pt>
                <c:pt idx="20">
                  <c:v>0.19000000000000072</c:v>
                </c:pt>
                <c:pt idx="21">
                  <c:v>0.19400000000000081</c:v>
                </c:pt>
                <c:pt idx="22">
                  <c:v>0.19900000000000095</c:v>
                </c:pt>
                <c:pt idx="23">
                  <c:v>0.20500000000000004</c:v>
                </c:pt>
                <c:pt idx="24">
                  <c:v>0.20900000000000021</c:v>
                </c:pt>
                <c:pt idx="25">
                  <c:v>0.21300000000000024</c:v>
                </c:pt>
                <c:pt idx="26">
                  <c:v>0.21600000000000041</c:v>
                </c:pt>
                <c:pt idx="27">
                  <c:v>0.22000000000000072</c:v>
                </c:pt>
                <c:pt idx="28">
                  <c:v>0.22400000000000081</c:v>
                </c:pt>
                <c:pt idx="29">
                  <c:v>0.22800000000000081</c:v>
                </c:pt>
                <c:pt idx="30">
                  <c:v>0.23100000000000001</c:v>
                </c:pt>
                <c:pt idx="31">
                  <c:v>0.23500000000000001</c:v>
                </c:pt>
                <c:pt idx="32">
                  <c:v>0.23800000000000004</c:v>
                </c:pt>
                <c:pt idx="33">
                  <c:v>0.24200000000000021</c:v>
                </c:pt>
                <c:pt idx="34">
                  <c:v>0.24500000000000041</c:v>
                </c:pt>
                <c:pt idx="35">
                  <c:v>0.24800000000000041</c:v>
                </c:pt>
                <c:pt idx="36">
                  <c:v>0.251</c:v>
                </c:pt>
                <c:pt idx="37">
                  <c:v>0.254</c:v>
                </c:pt>
                <c:pt idx="38">
                  <c:v>0.25700000000000001</c:v>
                </c:pt>
                <c:pt idx="39">
                  <c:v>0.26</c:v>
                </c:pt>
                <c:pt idx="40">
                  <c:v>0.26300000000000001</c:v>
                </c:pt>
                <c:pt idx="41">
                  <c:v>0.26600000000000001</c:v>
                </c:pt>
                <c:pt idx="42">
                  <c:v>0.27</c:v>
                </c:pt>
                <c:pt idx="43">
                  <c:v>0.27400000000000002</c:v>
                </c:pt>
                <c:pt idx="44">
                  <c:v>0.27700000000000002</c:v>
                </c:pt>
                <c:pt idx="45">
                  <c:v>0.28000000000000008</c:v>
                </c:pt>
                <c:pt idx="46">
                  <c:v>0.28400000000000031</c:v>
                </c:pt>
                <c:pt idx="47">
                  <c:v>0.28800000000000031</c:v>
                </c:pt>
                <c:pt idx="48">
                  <c:v>0.29200000000000031</c:v>
                </c:pt>
                <c:pt idx="49">
                  <c:v>0.29900000000000032</c:v>
                </c:pt>
              </c:numCache>
            </c:numRef>
          </c:val>
        </c:ser>
        <c:marker val="1"/>
        <c:axId val="87245568"/>
        <c:axId val="87249280"/>
      </c:lineChart>
      <c:catAx>
        <c:axId val="87245568"/>
        <c:scaling>
          <c:orientation val="minMax"/>
        </c:scaling>
        <c:axPos val="b"/>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Number</a:t>
                </a:r>
                <a:r>
                  <a:rPr lang="en-US" sz="1000" b="0" baseline="0">
                    <a:latin typeface="Times New Roman" pitchFamily="18" charset="0"/>
                    <a:cs typeface="Times New Roman" pitchFamily="18" charset="0"/>
                  </a:rPr>
                  <a:t> of Cycle</a:t>
                </a:r>
                <a:endParaRPr lang="en-US" sz="1000" b="0">
                  <a:latin typeface="Times New Roman" pitchFamily="18" charset="0"/>
                  <a:cs typeface="Times New Roman" pitchFamily="18" charset="0"/>
                </a:endParaRPr>
              </a:p>
            </c:rich>
          </c:tx>
          <c:layout>
            <c:manualLayout>
              <c:xMode val="edge"/>
              <c:yMode val="edge"/>
              <c:x val="0.47094263247035634"/>
              <c:y val="0.87104713705686365"/>
            </c:manualLayout>
          </c:layout>
        </c:title>
        <c:majorTickMark val="none"/>
        <c:tickLblPos val="nextTo"/>
        <c:crossAx val="87249280"/>
        <c:crosses val="autoZero"/>
        <c:auto val="1"/>
        <c:lblAlgn val="ctr"/>
        <c:lblOffset val="100"/>
        <c:tickLblSkip val="7"/>
        <c:tickMarkSkip val="7"/>
      </c:catAx>
      <c:valAx>
        <c:axId val="87249280"/>
        <c:scaling>
          <c:orientation val="minMax"/>
          <c:max val="0.60000000000000064"/>
          <c:min val="0.1"/>
        </c:scaling>
        <c:axPos val="l"/>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Weight</a:t>
                </a:r>
                <a:r>
                  <a:rPr lang="en-US" sz="1000" b="0" baseline="0">
                    <a:latin typeface="Times New Roman" pitchFamily="18" charset="0"/>
                    <a:cs typeface="Times New Roman" pitchFamily="18" charset="0"/>
                  </a:rPr>
                  <a:t> Gain/Area</a:t>
                </a:r>
              </a:p>
              <a:p>
                <a:pPr>
                  <a:defRPr sz="1000" b="0">
                    <a:latin typeface="Times New Roman" pitchFamily="18" charset="0"/>
                    <a:cs typeface="Times New Roman" pitchFamily="18" charset="0"/>
                  </a:defRPr>
                </a:pPr>
                <a:r>
                  <a:rPr lang="en-US" sz="1000" b="0" baseline="0">
                    <a:latin typeface="Times New Roman" pitchFamily="18" charset="0"/>
                    <a:cs typeface="Times New Roman" pitchFamily="18" charset="0"/>
                  </a:rPr>
                  <a:t>(mg/cm2)</a:t>
                </a:r>
                <a:endParaRPr lang="en-US" sz="1000" b="0">
                  <a:latin typeface="Times New Roman" pitchFamily="18" charset="0"/>
                  <a:cs typeface="Times New Roman" pitchFamily="18" charset="0"/>
                </a:endParaRPr>
              </a:p>
            </c:rich>
          </c:tx>
          <c:layout>
            <c:manualLayout>
              <c:xMode val="edge"/>
              <c:yMode val="edge"/>
              <c:x val="0"/>
              <c:y val="8.6007673519976707E-2"/>
            </c:manualLayout>
          </c:layout>
        </c:title>
        <c:numFmt formatCode="0.000" sourceLinked="1"/>
        <c:tickLblPos val="nextTo"/>
        <c:crossAx val="87245568"/>
        <c:crosses val="autoZero"/>
        <c:crossBetween val="between"/>
      </c:valAx>
      <c:spPr>
        <a:noFill/>
        <a:ln w="6350">
          <a:solidFill>
            <a:schemeClr val="tx1"/>
          </a:solidFill>
        </a:ln>
      </c:spPr>
    </c:plotArea>
    <c:legend>
      <c:legendPos val="r"/>
      <c:layout>
        <c:manualLayout>
          <c:xMode val="edge"/>
          <c:yMode val="edge"/>
          <c:x val="0.17499319327822738"/>
          <c:y val="9.1824876057161248E-2"/>
          <c:w val="0.40060607050674685"/>
          <c:h val="0.26511925693754301"/>
        </c:manualLayout>
      </c:layout>
      <c:txPr>
        <a:bodyPr/>
        <a:lstStyle/>
        <a:p>
          <a:pPr>
            <a:defRPr sz="800">
              <a:latin typeface="Times New Roman" pitchFamily="18" charset="0"/>
              <a:cs typeface="Times New Roman" pitchFamily="18" charset="0"/>
            </a:defRPr>
          </a:pPr>
          <a:endParaRPr lang="en-US"/>
        </a:p>
      </c:txPr>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4328047535724744"/>
          <c:y val="8.7002122742625282E-2"/>
          <c:w val="0.83504383127746462"/>
          <c:h val="0.69508945843921133"/>
        </c:manualLayout>
      </c:layout>
      <c:lineChart>
        <c:grouping val="standard"/>
        <c:ser>
          <c:idx val="0"/>
          <c:order val="0"/>
          <c:tx>
            <c:strRef>
              <c:f>Sheet1!$J$3</c:f>
              <c:strCache>
                <c:ptCount val="1"/>
                <c:pt idx="0">
                  <c:v>Uncoated516</c:v>
                </c:pt>
              </c:strCache>
            </c:strRef>
          </c:tx>
          <c:marker>
            <c:symbol val="square"/>
            <c:size val="3"/>
          </c:marker>
          <c:trendline>
            <c:trendlineType val="linear"/>
            <c:dispEq val="1"/>
            <c:trendlineLbl>
              <c:layout>
                <c:manualLayout>
                  <c:x val="-3.1401223683038284E-3"/>
                  <c:y val="-3.7592699336875805E-2"/>
                </c:manualLayout>
              </c:layout>
              <c:numFmt formatCode="General" sourceLinked="0"/>
              <c:txPr>
                <a:bodyPr/>
                <a:lstStyle/>
                <a:p>
                  <a:pPr>
                    <a:defRPr sz="800"/>
                  </a:pPr>
                  <a:endParaRPr lang="en-US"/>
                </a:p>
              </c:txPr>
            </c:trendlineLbl>
          </c:trendline>
          <c:val>
            <c:numRef>
              <c:f>Sheet1!$J$4:$J$53</c:f>
              <c:numCache>
                <c:formatCode>0.000</c:formatCode>
                <c:ptCount val="50"/>
                <c:pt idx="0">
                  <c:v>1.0403999999999998E-2</c:v>
                </c:pt>
                <c:pt idx="1">
                  <c:v>1.1025000000000005E-2</c:v>
                </c:pt>
                <c:pt idx="2">
                  <c:v>1.2100000000000001E-2</c:v>
                </c:pt>
                <c:pt idx="3">
                  <c:v>1.3225000000000021E-2</c:v>
                </c:pt>
                <c:pt idx="4">
                  <c:v>1.4400000000000001E-2</c:v>
                </c:pt>
                <c:pt idx="5">
                  <c:v>1.5625E-2</c:v>
                </c:pt>
                <c:pt idx="6">
                  <c:v>1.7161000000000003E-2</c:v>
                </c:pt>
                <c:pt idx="7">
                  <c:v>1.8496000000000002E-2</c:v>
                </c:pt>
                <c:pt idx="8">
                  <c:v>2.0163999999999998E-2</c:v>
                </c:pt>
                <c:pt idx="9">
                  <c:v>2.1903999999999996E-2</c:v>
                </c:pt>
                <c:pt idx="10">
                  <c:v>2.3715999999999997E-2</c:v>
                </c:pt>
                <c:pt idx="11">
                  <c:v>2.5600000000000012E-2</c:v>
                </c:pt>
                <c:pt idx="12">
                  <c:v>2.7556000000000004E-2</c:v>
                </c:pt>
                <c:pt idx="13">
                  <c:v>2.9928999999999997E-2</c:v>
                </c:pt>
                <c:pt idx="14">
                  <c:v>3.2041000000000507E-2</c:v>
                </c:pt>
                <c:pt idx="15">
                  <c:v>3.4596000000000002E-2</c:v>
                </c:pt>
                <c:pt idx="16">
                  <c:v>3.6864000000000001E-2</c:v>
                </c:pt>
                <c:pt idx="17">
                  <c:v>3.9601000000000212E-2</c:v>
                </c:pt>
                <c:pt idx="18">
                  <c:v>4.2848999999999998E-2</c:v>
                </c:pt>
                <c:pt idx="19">
                  <c:v>4.6224999999999995E-2</c:v>
                </c:pt>
                <c:pt idx="20">
                  <c:v>4.9284000000000001E-2</c:v>
                </c:pt>
                <c:pt idx="21">
                  <c:v>5.2441000000000002E-2</c:v>
                </c:pt>
                <c:pt idx="22">
                  <c:v>5.5696000000000113E-2</c:v>
                </c:pt>
                <c:pt idx="23">
                  <c:v>5.9049000000000004E-2</c:v>
                </c:pt>
                <c:pt idx="24">
                  <c:v>6.25E-2</c:v>
                </c:pt>
                <c:pt idx="25">
                  <c:v>6.5535999999999997E-2</c:v>
                </c:pt>
                <c:pt idx="26">
                  <c:v>6.9169000000000022E-2</c:v>
                </c:pt>
                <c:pt idx="27">
                  <c:v>7.290000000000002E-2</c:v>
                </c:pt>
                <c:pt idx="28">
                  <c:v>7.7284000000000019E-2</c:v>
                </c:pt>
                <c:pt idx="29">
                  <c:v>8.1225000000000047E-2</c:v>
                </c:pt>
                <c:pt idx="30">
                  <c:v>8.5264000000000048E-2</c:v>
                </c:pt>
                <c:pt idx="31">
                  <c:v>8.9401000000000022E-2</c:v>
                </c:pt>
                <c:pt idx="32">
                  <c:v>9.4864000000000268E-2</c:v>
                </c:pt>
                <c:pt idx="33">
                  <c:v>9.9856000000001555E-2</c:v>
                </c:pt>
                <c:pt idx="34">
                  <c:v>0.10432900000000002</c:v>
                </c:pt>
                <c:pt idx="35">
                  <c:v>0.10890000000000002</c:v>
                </c:pt>
                <c:pt idx="36">
                  <c:v>0.11424400000000012</c:v>
                </c:pt>
                <c:pt idx="37">
                  <c:v>0.11971599999999999</c:v>
                </c:pt>
                <c:pt idx="38">
                  <c:v>0.12390399999999999</c:v>
                </c:pt>
                <c:pt idx="39">
                  <c:v>0.128881</c:v>
                </c:pt>
                <c:pt idx="40">
                  <c:v>0.13395599999999999</c:v>
                </c:pt>
                <c:pt idx="41">
                  <c:v>0.139129</c:v>
                </c:pt>
                <c:pt idx="42">
                  <c:v>0.14440000000000044</c:v>
                </c:pt>
                <c:pt idx="43">
                  <c:v>0.14745600000000186</c:v>
                </c:pt>
                <c:pt idx="44">
                  <c:v>0.15054400000000243</c:v>
                </c:pt>
                <c:pt idx="45">
                  <c:v>0.15444900000000353</c:v>
                </c:pt>
                <c:pt idx="46">
                  <c:v>0.15840400000000288</c:v>
                </c:pt>
                <c:pt idx="47">
                  <c:v>0.16240900000000041</c:v>
                </c:pt>
                <c:pt idx="48">
                  <c:v>0.16728099999999999</c:v>
                </c:pt>
                <c:pt idx="49">
                  <c:v>0.17139599999999999</c:v>
                </c:pt>
              </c:numCache>
            </c:numRef>
          </c:val>
        </c:ser>
        <c:ser>
          <c:idx val="1"/>
          <c:order val="1"/>
          <c:tx>
            <c:strRef>
              <c:f>Sheet1!$K$3</c:f>
              <c:strCache>
                <c:ptCount val="1"/>
                <c:pt idx="0">
                  <c:v>UnoatedHC516</c:v>
                </c:pt>
              </c:strCache>
            </c:strRef>
          </c:tx>
          <c:marker>
            <c:symbol val="star"/>
            <c:size val="5"/>
          </c:marker>
          <c:trendline>
            <c:trendlineType val="linear"/>
            <c:dispEq val="1"/>
            <c:trendlineLbl>
              <c:layout>
                <c:manualLayout>
                  <c:x val="-1.645698147698298E-2"/>
                  <c:y val="-6.5581480961215313E-2"/>
                </c:manualLayout>
              </c:layout>
              <c:numFmt formatCode="General" sourceLinked="0"/>
              <c:txPr>
                <a:bodyPr/>
                <a:lstStyle/>
                <a:p>
                  <a:pPr>
                    <a:defRPr sz="800"/>
                  </a:pPr>
                  <a:endParaRPr lang="en-US"/>
                </a:p>
              </c:txPr>
            </c:trendlineLbl>
          </c:trendline>
          <c:val>
            <c:numRef>
              <c:f>Sheet1!$K$4:$K$53</c:f>
              <c:numCache>
                <c:formatCode>0.000</c:formatCode>
                <c:ptCount val="50"/>
                <c:pt idx="0">
                  <c:v>1.2100000000000001E-2</c:v>
                </c:pt>
                <c:pt idx="1">
                  <c:v>1.2544000000000001E-2</c:v>
                </c:pt>
                <c:pt idx="2">
                  <c:v>1.4884000000000001E-2</c:v>
                </c:pt>
                <c:pt idx="3">
                  <c:v>1.6900000000000245E-2</c:v>
                </c:pt>
                <c:pt idx="4">
                  <c:v>1.9600000000000273E-2</c:v>
                </c:pt>
                <c:pt idx="5">
                  <c:v>2.2500000000000006E-2</c:v>
                </c:pt>
                <c:pt idx="6">
                  <c:v>2.5281000000000383E-2</c:v>
                </c:pt>
                <c:pt idx="7">
                  <c:v>2.8224000000000003E-2</c:v>
                </c:pt>
                <c:pt idx="8">
                  <c:v>3.2399999999999998E-2</c:v>
                </c:pt>
                <c:pt idx="9">
                  <c:v>3.5344E-2</c:v>
                </c:pt>
                <c:pt idx="10">
                  <c:v>3.920400000000001E-2</c:v>
                </c:pt>
                <c:pt idx="11">
                  <c:v>4.2848999999999998E-2</c:v>
                </c:pt>
                <c:pt idx="12">
                  <c:v>4.6224999999999995E-2</c:v>
                </c:pt>
                <c:pt idx="13">
                  <c:v>5.0176000000000012E-2</c:v>
                </c:pt>
                <c:pt idx="14">
                  <c:v>5.3824000000000004E-2</c:v>
                </c:pt>
                <c:pt idx="15">
                  <c:v>5.8564000000000012E-2</c:v>
                </c:pt>
                <c:pt idx="16">
                  <c:v>6.3001000000000001E-2</c:v>
                </c:pt>
                <c:pt idx="17">
                  <c:v>6.7600000000000021E-2</c:v>
                </c:pt>
                <c:pt idx="18">
                  <c:v>7.2361000000000134E-2</c:v>
                </c:pt>
                <c:pt idx="19">
                  <c:v>7.6729000000000019E-2</c:v>
                </c:pt>
                <c:pt idx="20">
                  <c:v>8.1796000000000063E-2</c:v>
                </c:pt>
                <c:pt idx="21">
                  <c:v>8.7025000000000047E-2</c:v>
                </c:pt>
                <c:pt idx="22">
                  <c:v>9.3025000000001731E-2</c:v>
                </c:pt>
                <c:pt idx="23">
                  <c:v>9.9225000000001048E-2</c:v>
                </c:pt>
                <c:pt idx="24">
                  <c:v>0.10562500000000144</c:v>
                </c:pt>
                <c:pt idx="25">
                  <c:v>0.1122250000000011</c:v>
                </c:pt>
                <c:pt idx="26">
                  <c:v>0.11833599999999998</c:v>
                </c:pt>
                <c:pt idx="27">
                  <c:v>0.12460899999999998</c:v>
                </c:pt>
                <c:pt idx="28">
                  <c:v>0.13104399999999999</c:v>
                </c:pt>
                <c:pt idx="29">
                  <c:v>0.13764099999999999</c:v>
                </c:pt>
                <c:pt idx="30">
                  <c:v>0.14440000000000044</c:v>
                </c:pt>
                <c:pt idx="31">
                  <c:v>0.15054400000000243</c:v>
                </c:pt>
                <c:pt idx="32">
                  <c:v>0.15681600000000237</c:v>
                </c:pt>
                <c:pt idx="33">
                  <c:v>0.16402500000000003</c:v>
                </c:pt>
                <c:pt idx="34">
                  <c:v>0.17222499999999999</c:v>
                </c:pt>
                <c:pt idx="35">
                  <c:v>0.18062499999999998</c:v>
                </c:pt>
                <c:pt idx="36">
                  <c:v>0.18835600000000041</c:v>
                </c:pt>
                <c:pt idx="37">
                  <c:v>0.19536400000000001</c:v>
                </c:pt>
                <c:pt idx="38">
                  <c:v>0.20340100000000041</c:v>
                </c:pt>
                <c:pt idx="39">
                  <c:v>0.21160000000000001</c:v>
                </c:pt>
                <c:pt idx="40">
                  <c:v>0.21996100000000282</c:v>
                </c:pt>
                <c:pt idx="41">
                  <c:v>0.22752899999999998</c:v>
                </c:pt>
                <c:pt idx="42">
                  <c:v>0.23619599999999999</c:v>
                </c:pt>
                <c:pt idx="43">
                  <c:v>0.24502499999999999</c:v>
                </c:pt>
                <c:pt idx="44">
                  <c:v>0.255025</c:v>
                </c:pt>
                <c:pt idx="45">
                  <c:v>0.2652250000000001</c:v>
                </c:pt>
                <c:pt idx="46">
                  <c:v>0.27562500000000001</c:v>
                </c:pt>
                <c:pt idx="47">
                  <c:v>0.28622500000000001</c:v>
                </c:pt>
                <c:pt idx="48">
                  <c:v>0.29702500000000032</c:v>
                </c:pt>
                <c:pt idx="49">
                  <c:v>0.30802500000000038</c:v>
                </c:pt>
              </c:numCache>
            </c:numRef>
          </c:val>
        </c:ser>
        <c:ser>
          <c:idx val="2"/>
          <c:order val="2"/>
          <c:tx>
            <c:strRef>
              <c:f>Sheet1!$L$3</c:f>
              <c:strCache>
                <c:ptCount val="1"/>
                <c:pt idx="0">
                  <c:v>coated 516</c:v>
                </c:pt>
              </c:strCache>
            </c:strRef>
          </c:tx>
          <c:marker>
            <c:symbol val="circle"/>
            <c:size val="3"/>
          </c:marker>
          <c:trendline>
            <c:trendlineType val="linear"/>
            <c:dispEq val="1"/>
            <c:trendlineLbl>
              <c:layout>
                <c:manualLayout>
                  <c:x val="-9.2064585019058568E-4"/>
                  <c:y val="-2.599989343511894E-2"/>
                </c:manualLayout>
              </c:layout>
              <c:numFmt formatCode="General" sourceLinked="0"/>
              <c:txPr>
                <a:bodyPr/>
                <a:lstStyle/>
                <a:p>
                  <a:pPr>
                    <a:defRPr sz="800"/>
                  </a:pPr>
                  <a:endParaRPr lang="en-US"/>
                </a:p>
              </c:txPr>
            </c:trendlineLbl>
          </c:trendline>
          <c:val>
            <c:numRef>
              <c:f>Sheet1!$L$4:$L$53</c:f>
              <c:numCache>
                <c:formatCode>0.000</c:formatCode>
                <c:ptCount val="50"/>
                <c:pt idx="0">
                  <c:v>1.082432160000029E-4</c:v>
                </c:pt>
                <c:pt idx="1">
                  <c:v>1.2155062499999996E-4</c:v>
                </c:pt>
                <c:pt idx="2">
                  <c:v>1.4641000000000195E-4</c:v>
                </c:pt>
                <c:pt idx="3">
                  <c:v>1.7490062500000002E-4</c:v>
                </c:pt>
                <c:pt idx="4">
                  <c:v>2.0736000000000016E-4</c:v>
                </c:pt>
                <c:pt idx="5">
                  <c:v>2.4414062500000016E-4</c:v>
                </c:pt>
                <c:pt idx="6">
                  <c:v>2.9449992100000601E-4</c:v>
                </c:pt>
                <c:pt idx="7">
                  <c:v>3.4210201600000449E-4</c:v>
                </c:pt>
                <c:pt idx="8">
                  <c:v>4.0658689599999985E-4</c:v>
                </c:pt>
                <c:pt idx="9">
                  <c:v>4.7978521599999983E-4</c:v>
                </c:pt>
                <c:pt idx="10">
                  <c:v>5.6244865599999164E-4</c:v>
                </c:pt>
                <c:pt idx="11">
                  <c:v>6.5536000000001118E-4</c:v>
                </c:pt>
                <c:pt idx="12">
                  <c:v>7.5933313600000873E-4</c:v>
                </c:pt>
                <c:pt idx="13">
                  <c:v>8.9574504100002118E-4</c:v>
                </c:pt>
                <c:pt idx="14">
                  <c:v>1.0266256810000001E-3</c:v>
                </c:pt>
                <c:pt idx="15">
                  <c:v>1.1968832160000101E-3</c:v>
                </c:pt>
                <c:pt idx="16">
                  <c:v>1.3589544960000001E-3</c:v>
                </c:pt>
                <c:pt idx="17">
                  <c:v>1.5682392010000041E-3</c:v>
                </c:pt>
                <c:pt idx="18">
                  <c:v>1.8360368010000268E-3</c:v>
                </c:pt>
                <c:pt idx="19">
                  <c:v>2.1367506249999994E-3</c:v>
                </c:pt>
                <c:pt idx="20">
                  <c:v>2.4289126560000092E-3</c:v>
                </c:pt>
                <c:pt idx="21">
                  <c:v>2.7500584810000003E-3</c:v>
                </c:pt>
                <c:pt idx="22">
                  <c:v>3.1020444159999996E-3</c:v>
                </c:pt>
                <c:pt idx="23">
                  <c:v>3.4867844010000402E-3</c:v>
                </c:pt>
                <c:pt idx="24">
                  <c:v>3.90625E-3</c:v>
                </c:pt>
                <c:pt idx="25">
                  <c:v>4.2949672959999999E-3</c:v>
                </c:pt>
                <c:pt idx="26">
                  <c:v>4.7843505610000005E-3</c:v>
                </c:pt>
                <c:pt idx="27">
                  <c:v>5.3144099999999986E-3</c:v>
                </c:pt>
                <c:pt idx="28">
                  <c:v>5.9728166560000032E-3</c:v>
                </c:pt>
                <c:pt idx="29">
                  <c:v>6.5975006249999989E-3</c:v>
                </c:pt>
                <c:pt idx="30">
                  <c:v>7.2699496960000947E-3</c:v>
                </c:pt>
                <c:pt idx="31">
                  <c:v>7.9925388009999994E-3</c:v>
                </c:pt>
                <c:pt idx="32">
                  <c:v>8.9991784960000015E-3</c:v>
                </c:pt>
                <c:pt idx="33">
                  <c:v>9.9712207360000207E-3</c:v>
                </c:pt>
                <c:pt idx="34">
                  <c:v>1.0884540241000247E-2</c:v>
                </c:pt>
                <c:pt idx="35">
                  <c:v>1.1859210000000002E-2</c:v>
                </c:pt>
                <c:pt idx="36">
                  <c:v>1.3051691536000002E-2</c:v>
                </c:pt>
                <c:pt idx="37">
                  <c:v>1.4331920655999994E-2</c:v>
                </c:pt>
                <c:pt idx="38">
                  <c:v>1.5352201216000172E-2</c:v>
                </c:pt>
                <c:pt idx="39">
                  <c:v>1.6610312161E-2</c:v>
                </c:pt>
                <c:pt idx="40">
                  <c:v>1.7944209935999999E-2</c:v>
                </c:pt>
                <c:pt idx="41">
                  <c:v>1.9356878641000396E-2</c:v>
                </c:pt>
                <c:pt idx="42">
                  <c:v>2.0851360000000405E-2</c:v>
                </c:pt>
                <c:pt idx="43">
                  <c:v>2.1743271936000001E-2</c:v>
                </c:pt>
                <c:pt idx="44">
                  <c:v>2.2663495935999999E-2</c:v>
                </c:pt>
                <c:pt idx="45">
                  <c:v>2.3854493600999997E-2</c:v>
                </c:pt>
                <c:pt idx="46">
                  <c:v>2.5091827216000256E-2</c:v>
                </c:pt>
                <c:pt idx="47">
                  <c:v>2.6376683281000009E-2</c:v>
                </c:pt>
                <c:pt idx="48">
                  <c:v>2.7982932961000052E-2</c:v>
                </c:pt>
                <c:pt idx="49">
                  <c:v>2.9376588815999999E-2</c:v>
                </c:pt>
              </c:numCache>
            </c:numRef>
          </c:val>
        </c:ser>
        <c:ser>
          <c:idx val="3"/>
          <c:order val="3"/>
          <c:tx>
            <c:strRef>
              <c:f>Sheet1!$M$3</c:f>
              <c:strCache>
                <c:ptCount val="1"/>
                <c:pt idx="0">
                  <c:v>coatedHC516</c:v>
                </c:pt>
              </c:strCache>
            </c:strRef>
          </c:tx>
          <c:marker>
            <c:symbol val="triangle"/>
            <c:size val="3"/>
          </c:marker>
          <c:trendline>
            <c:trendlineType val="linear"/>
            <c:dispEq val="1"/>
            <c:trendlineLbl>
              <c:layout>
                <c:manualLayout>
                  <c:x val="2.7754990763831991E-2"/>
                  <c:y val="-6.3049111878593536E-2"/>
                </c:manualLayout>
              </c:layout>
              <c:numFmt formatCode="General" sourceLinked="0"/>
              <c:txPr>
                <a:bodyPr/>
                <a:lstStyle/>
                <a:p>
                  <a:pPr>
                    <a:defRPr sz="800"/>
                  </a:pPr>
                  <a:endParaRPr lang="en-US"/>
                </a:p>
              </c:txPr>
            </c:trendlineLbl>
          </c:trendline>
          <c:val>
            <c:numRef>
              <c:f>Sheet1!$M$4:$M$53</c:f>
              <c:numCache>
                <c:formatCode>0.000</c:formatCode>
                <c:ptCount val="50"/>
                <c:pt idx="0">
                  <c:v>9.6040000000000066E-3</c:v>
                </c:pt>
                <c:pt idx="1">
                  <c:v>1.0000000000000005E-2</c:v>
                </c:pt>
                <c:pt idx="2">
                  <c:v>1.1025000000000005E-2</c:v>
                </c:pt>
                <c:pt idx="3">
                  <c:v>1.2100000000000001E-2</c:v>
                </c:pt>
                <c:pt idx="4">
                  <c:v>1.3225000000000021E-2</c:v>
                </c:pt>
                <c:pt idx="5">
                  <c:v>1.4400000000000001E-2</c:v>
                </c:pt>
                <c:pt idx="6">
                  <c:v>1.6641000000000225E-2</c:v>
                </c:pt>
                <c:pt idx="7">
                  <c:v>1.8225000000000005E-2</c:v>
                </c:pt>
                <c:pt idx="8">
                  <c:v>1.9600000000000273E-2</c:v>
                </c:pt>
                <c:pt idx="9">
                  <c:v>2.1315999999999998E-2</c:v>
                </c:pt>
                <c:pt idx="10">
                  <c:v>2.2500000000000006E-2</c:v>
                </c:pt>
                <c:pt idx="11">
                  <c:v>2.3715999999999997E-2</c:v>
                </c:pt>
                <c:pt idx="12">
                  <c:v>2.4963999999999997E-2</c:v>
                </c:pt>
                <c:pt idx="13">
                  <c:v>2.6569000000000002E-2</c:v>
                </c:pt>
                <c:pt idx="14">
                  <c:v>2.7889000000000483E-2</c:v>
                </c:pt>
                <c:pt idx="15">
                  <c:v>2.9583999999999996E-2</c:v>
                </c:pt>
                <c:pt idx="16">
                  <c:v>3.0276000000000011E-2</c:v>
                </c:pt>
                <c:pt idx="17">
                  <c:v>3.1684000000000011E-2</c:v>
                </c:pt>
                <c:pt idx="18">
                  <c:v>3.3123999999999994E-2</c:v>
                </c:pt>
                <c:pt idx="19">
                  <c:v>3.4596000000000002E-2</c:v>
                </c:pt>
                <c:pt idx="20">
                  <c:v>3.61E-2</c:v>
                </c:pt>
                <c:pt idx="21">
                  <c:v>3.7636000000000412E-2</c:v>
                </c:pt>
                <c:pt idx="22">
                  <c:v>3.9601000000000212E-2</c:v>
                </c:pt>
                <c:pt idx="23">
                  <c:v>4.2024999999999993E-2</c:v>
                </c:pt>
                <c:pt idx="24">
                  <c:v>4.3680999999999998E-2</c:v>
                </c:pt>
                <c:pt idx="25">
                  <c:v>4.5369000000000013E-2</c:v>
                </c:pt>
                <c:pt idx="26">
                  <c:v>4.6655999999999975E-2</c:v>
                </c:pt>
                <c:pt idx="27">
                  <c:v>4.8400000000000012E-2</c:v>
                </c:pt>
                <c:pt idx="28">
                  <c:v>5.0176000000000012E-2</c:v>
                </c:pt>
                <c:pt idx="29">
                  <c:v>5.1984000000000002E-2</c:v>
                </c:pt>
                <c:pt idx="30">
                  <c:v>5.3361000000000013E-2</c:v>
                </c:pt>
                <c:pt idx="31">
                  <c:v>5.5224999999999996E-2</c:v>
                </c:pt>
                <c:pt idx="32">
                  <c:v>5.6643999999999986E-2</c:v>
                </c:pt>
                <c:pt idx="33">
                  <c:v>5.8564000000000012E-2</c:v>
                </c:pt>
                <c:pt idx="34">
                  <c:v>6.0025000000000002E-2</c:v>
                </c:pt>
                <c:pt idx="35">
                  <c:v>6.1504000000000003E-2</c:v>
                </c:pt>
                <c:pt idx="36">
                  <c:v>6.3001000000000001E-2</c:v>
                </c:pt>
                <c:pt idx="37">
                  <c:v>6.4516000000000934E-2</c:v>
                </c:pt>
                <c:pt idx="38">
                  <c:v>6.6048999999999997E-2</c:v>
                </c:pt>
                <c:pt idx="39">
                  <c:v>6.7600000000000021E-2</c:v>
                </c:pt>
                <c:pt idx="40">
                  <c:v>6.9169000000000022E-2</c:v>
                </c:pt>
                <c:pt idx="41">
                  <c:v>7.0756000000000124E-2</c:v>
                </c:pt>
                <c:pt idx="42">
                  <c:v>7.290000000000002E-2</c:v>
                </c:pt>
                <c:pt idx="43">
                  <c:v>7.5076000000000032E-2</c:v>
                </c:pt>
                <c:pt idx="44">
                  <c:v>7.6729000000000019E-2</c:v>
                </c:pt>
                <c:pt idx="45">
                  <c:v>7.8400000000000011E-2</c:v>
                </c:pt>
                <c:pt idx="46">
                  <c:v>8.0656000000001227E-2</c:v>
                </c:pt>
                <c:pt idx="47">
                  <c:v>8.2944000000000004E-2</c:v>
                </c:pt>
                <c:pt idx="48">
                  <c:v>8.5264000000000048E-2</c:v>
                </c:pt>
                <c:pt idx="49">
                  <c:v>8.9401000000000022E-2</c:v>
                </c:pt>
              </c:numCache>
            </c:numRef>
          </c:val>
        </c:ser>
        <c:marker val="1"/>
        <c:axId val="115714304"/>
        <c:axId val="115780224"/>
      </c:lineChart>
      <c:catAx>
        <c:axId val="115714304"/>
        <c:scaling>
          <c:orientation val="minMax"/>
        </c:scaling>
        <c:axPos val="b"/>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Number</a:t>
                </a:r>
                <a:r>
                  <a:rPr lang="en-US" sz="1000" b="0" baseline="0">
                    <a:latin typeface="Times New Roman" pitchFamily="18" charset="0"/>
                    <a:cs typeface="Times New Roman" pitchFamily="18" charset="0"/>
                  </a:rPr>
                  <a:t> of Cycle</a:t>
                </a:r>
                <a:endParaRPr lang="en-US" sz="1000" b="0">
                  <a:latin typeface="Times New Roman" pitchFamily="18" charset="0"/>
                  <a:cs typeface="Times New Roman" pitchFamily="18" charset="0"/>
                </a:endParaRPr>
              </a:p>
            </c:rich>
          </c:tx>
          <c:layout>
            <c:manualLayout>
              <c:xMode val="edge"/>
              <c:yMode val="edge"/>
              <c:x val="0.42900296570996976"/>
              <c:y val="0.88585941949100222"/>
            </c:manualLayout>
          </c:layout>
        </c:title>
        <c:majorTickMark val="none"/>
        <c:tickLblPos val="nextTo"/>
        <c:crossAx val="115780224"/>
        <c:crosses val="autoZero"/>
        <c:auto val="1"/>
        <c:lblAlgn val="ctr"/>
        <c:lblOffset val="100"/>
        <c:tickLblSkip val="7"/>
      </c:catAx>
      <c:valAx>
        <c:axId val="115780224"/>
        <c:scaling>
          <c:orientation val="minMax"/>
          <c:min val="0"/>
        </c:scaling>
        <c:axPos val="l"/>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(Weight</a:t>
                </a:r>
                <a:r>
                  <a:rPr lang="en-US" sz="1000" b="0" baseline="0">
                    <a:latin typeface="Times New Roman" pitchFamily="18" charset="0"/>
                    <a:cs typeface="Times New Roman" pitchFamily="18" charset="0"/>
                  </a:rPr>
                  <a:t> Gain/Area)2</a:t>
                </a:r>
              </a:p>
              <a:p>
                <a:pPr>
                  <a:defRPr sz="1000" b="0">
                    <a:latin typeface="Times New Roman" pitchFamily="18" charset="0"/>
                    <a:cs typeface="Times New Roman" pitchFamily="18" charset="0"/>
                  </a:defRPr>
                </a:pPr>
                <a:r>
                  <a:rPr lang="en-US" sz="1000" b="0" baseline="0">
                    <a:latin typeface="Times New Roman" pitchFamily="18" charset="0"/>
                    <a:cs typeface="Times New Roman" pitchFamily="18" charset="0"/>
                  </a:rPr>
                  <a:t>(mg/cm)2</a:t>
                </a:r>
                <a:endParaRPr lang="en-US" sz="1000" b="0">
                  <a:latin typeface="Times New Roman" pitchFamily="18" charset="0"/>
                  <a:cs typeface="Times New Roman" pitchFamily="18" charset="0"/>
                </a:endParaRPr>
              </a:p>
            </c:rich>
          </c:tx>
          <c:layout>
            <c:manualLayout>
              <c:xMode val="edge"/>
              <c:yMode val="edge"/>
              <c:x val="8.0645161290323047E-3"/>
              <c:y val="5.2359569511642383E-2"/>
            </c:manualLayout>
          </c:layout>
        </c:title>
        <c:numFmt formatCode="0.000" sourceLinked="1"/>
        <c:tickLblPos val="nextTo"/>
        <c:crossAx val="115714304"/>
        <c:crosses val="autoZero"/>
        <c:crossBetween val="between"/>
        <c:majorUnit val="0.1"/>
      </c:valAx>
      <c:spPr>
        <a:ln>
          <a:solidFill>
            <a:schemeClr val="tx1"/>
          </a:solidFill>
        </a:ln>
      </c:spPr>
    </c:plotArea>
    <c:legend>
      <c:legendPos val="r"/>
      <c:layout>
        <c:manualLayout>
          <c:xMode val="edge"/>
          <c:yMode val="edge"/>
          <c:x val="0.18271635316418883"/>
          <c:y val="9.8871181938910993E-2"/>
          <c:w val="0.50730059784193293"/>
          <c:h val="0.3439428637157434"/>
        </c:manualLayout>
      </c:layout>
      <c:txPr>
        <a:bodyPr/>
        <a:lstStyle/>
        <a:p>
          <a:pPr>
            <a:defRPr sz="800">
              <a:solidFill>
                <a:sysClr val="windowText" lastClr="000000"/>
              </a:solidFill>
            </a:defRPr>
          </a:pPr>
          <a:endParaRPr lang="en-US"/>
        </a:p>
      </c:txPr>
    </c:legend>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6A8E9-B372-4171-9146-3ECA4804D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2191</Words>
  <Characters>12491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c:creator>
  <cp:lastModifiedBy>f</cp:lastModifiedBy>
  <cp:revision>2</cp:revision>
  <cp:lastPrinted>2017-09-10T17:01:00Z</cp:lastPrinted>
  <dcterms:created xsi:type="dcterms:W3CDTF">2018-02-18T07:03:00Z</dcterms:created>
  <dcterms:modified xsi:type="dcterms:W3CDTF">2018-02-18T07:03:00Z</dcterms:modified>
</cp:coreProperties>
</file>